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media/image6.jp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7F7" w:rsidRPr="006D47F7" w:rsidRDefault="00904FD1" w:rsidP="00002800">
      <w:pPr>
        <w:widowControl w:val="0"/>
        <w:adjustRightInd w:val="0"/>
        <w:snapToGrid w:val="0"/>
        <w:spacing w:line="360" w:lineRule="auto"/>
        <w:ind w:firstLineChars="200" w:firstLine="643"/>
        <w:jc w:val="both"/>
        <w:rPr>
          <w:rFonts w:eastAsiaTheme="minorEastAsia"/>
          <w:b/>
          <w:kern w:val="2"/>
          <w:sz w:val="32"/>
          <w:szCs w:val="32"/>
        </w:rPr>
      </w:pPr>
      <w:r>
        <w:rPr>
          <w:rFonts w:eastAsiaTheme="minorEastAsia" w:hint="eastAsia"/>
          <w:b/>
          <w:kern w:val="2"/>
          <w:sz w:val="32"/>
          <w:szCs w:val="32"/>
        </w:rPr>
        <w:t xml:space="preserve">                     </w:t>
      </w:r>
      <w:r w:rsidRPr="006D47F7">
        <w:rPr>
          <w:rFonts w:eastAsiaTheme="minorEastAsia" w:hint="eastAsia"/>
          <w:b/>
          <w:kern w:val="2"/>
          <w:sz w:val="32"/>
          <w:szCs w:val="32"/>
        </w:rPr>
        <w:t>主观必考押题练</w:t>
      </w:r>
      <w:r w:rsidRPr="006D47F7">
        <w:rPr>
          <w:rFonts w:eastAsiaTheme="minorEastAsia" w:hint="eastAsia"/>
          <w:b/>
          <w:kern w:val="2"/>
          <w:sz w:val="32"/>
          <w:szCs w:val="32"/>
        </w:rPr>
        <w:t>10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>
        <w:rPr>
          <w:rFonts w:eastAsiaTheme="minorEastAsia" w:hint="eastAsia"/>
          <w:kern w:val="2"/>
        </w:rPr>
        <w:t>1</w:t>
      </w:r>
      <w:r w:rsidRPr="00CA4087">
        <w:rPr>
          <w:rFonts w:eastAsiaTheme="minorEastAsia"/>
          <w:kern w:val="2"/>
        </w:rPr>
        <w:t>．</w:t>
      </w:r>
      <w:r w:rsidRPr="00CA4087">
        <w:rPr>
          <w:rFonts w:eastAsiaTheme="minorEastAsia" w:hint="eastAsia"/>
          <w:kern w:val="2"/>
        </w:rPr>
        <w:t>（</w:t>
      </w:r>
      <w:r w:rsidRPr="00CA4087">
        <w:rPr>
          <w:rFonts w:eastAsiaTheme="minorEastAsia" w:hint="eastAsia"/>
          <w:kern w:val="2"/>
        </w:rPr>
        <w:t>9</w:t>
      </w:r>
      <w:r w:rsidRPr="00CA4087">
        <w:rPr>
          <w:rFonts w:eastAsiaTheme="minorEastAsia" w:hint="eastAsia"/>
          <w:kern w:val="2"/>
        </w:rPr>
        <w:t>分</w:t>
      </w:r>
      <w:r w:rsidRPr="00CA4087">
        <w:rPr>
          <w:rFonts w:eastAsiaTheme="minorEastAsia"/>
          <w:kern w:val="2"/>
        </w:rPr>
        <w:t>）为了研究光照对玉米叶片净光合速率的影响，测得玉米叶片在不同光照强度下</w:t>
      </w:r>
      <w:r w:rsidRPr="00CA4087">
        <w:rPr>
          <w:rFonts w:eastAsiaTheme="minorEastAsia"/>
          <w:kern w:val="2"/>
        </w:rPr>
        <w:t>CO</w:t>
      </w:r>
      <w:r w:rsidRPr="00CA4087">
        <w:rPr>
          <w:rFonts w:eastAsiaTheme="minorEastAsia"/>
          <w:kern w:val="2"/>
          <w:vertAlign w:val="subscript"/>
        </w:rPr>
        <w:t>2</w:t>
      </w:r>
      <w:r w:rsidRPr="00CA4087">
        <w:rPr>
          <w:rFonts w:eastAsiaTheme="minorEastAsia"/>
          <w:kern w:val="2"/>
        </w:rPr>
        <w:t>吸收量的变化曲线如图所示。回答下列问题：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center"/>
        <w:rPr>
          <w:rFonts w:eastAsiaTheme="minorEastAsia"/>
          <w:kern w:val="2"/>
        </w:rPr>
      </w:pPr>
      <w:r w:rsidRPr="00CA4087">
        <w:rPr>
          <w:rFonts w:eastAsiaTheme="minorEastAsia"/>
          <w:noProof/>
          <w:kern w:val="2"/>
        </w:rPr>
        <w:drawing>
          <wp:inline distT="0" distB="0" distL="0" distR="0">
            <wp:extent cx="2676525" cy="1781175"/>
            <wp:effectExtent l="0" t="0" r="0" b="0"/>
            <wp:docPr id="18" name="图片 1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393975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502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  <w:u w:val="single"/>
        </w:rPr>
      </w:pPr>
      <w:r w:rsidRPr="003F0FE0">
        <w:rPr>
          <w:kern w:val="2"/>
        </w:rPr>
        <w:t>（</w:t>
      </w:r>
      <w:r w:rsidRPr="003F0FE0">
        <w:rPr>
          <w:kern w:val="2"/>
        </w:rPr>
        <w:t>1</w:t>
      </w:r>
      <w:r w:rsidRPr="003F0FE0">
        <w:rPr>
          <w:kern w:val="2"/>
        </w:rPr>
        <w:t>）</w:t>
      </w:r>
      <w:r w:rsidRPr="00CA4087">
        <w:rPr>
          <w:rFonts w:eastAsiaTheme="minorEastAsia"/>
          <w:kern w:val="2"/>
        </w:rPr>
        <w:t>在</w:t>
      </w:r>
      <w:r w:rsidRPr="00CA4087">
        <w:rPr>
          <w:rFonts w:eastAsiaTheme="minorEastAsia"/>
          <w:kern w:val="2"/>
        </w:rPr>
        <w:t>t</w:t>
      </w:r>
      <w:r w:rsidRPr="00CA4087">
        <w:rPr>
          <w:rFonts w:eastAsiaTheme="minorEastAsia"/>
          <w:kern w:val="2"/>
          <w:vertAlign w:val="subscript"/>
        </w:rPr>
        <w:t>1</w:t>
      </w:r>
      <w:r w:rsidRPr="00CA4087">
        <w:rPr>
          <w:rFonts w:eastAsiaTheme="minorEastAsia"/>
          <w:kern w:val="2"/>
        </w:rPr>
        <w:t>一</w:t>
      </w:r>
      <w:r w:rsidRPr="00CA4087">
        <w:rPr>
          <w:rFonts w:eastAsiaTheme="minorEastAsia"/>
          <w:kern w:val="2"/>
        </w:rPr>
        <w:t>t</w:t>
      </w:r>
      <w:r w:rsidRPr="00CA4087">
        <w:rPr>
          <w:rFonts w:eastAsiaTheme="minorEastAsia"/>
          <w:kern w:val="2"/>
          <w:vertAlign w:val="subscript"/>
        </w:rPr>
        <w:t>2</w:t>
      </w:r>
      <w:r w:rsidRPr="00CA4087">
        <w:rPr>
          <w:rFonts w:eastAsiaTheme="minorEastAsia"/>
          <w:kern w:val="2"/>
        </w:rPr>
        <w:t>时，暗反应速率逐渐</w:t>
      </w:r>
      <w:r w:rsidRPr="00CA4087">
        <w:rPr>
          <w:rFonts w:eastAsiaTheme="minorEastAsia"/>
          <w:kern w:val="2"/>
          <w:u w:val="single"/>
        </w:rPr>
        <w:t xml:space="preserve">         </w:t>
      </w:r>
      <w:r w:rsidRPr="00CA4087">
        <w:rPr>
          <w:rFonts w:eastAsiaTheme="minorEastAsia"/>
          <w:kern w:val="2"/>
        </w:rPr>
        <w:t>(</w:t>
      </w:r>
      <w:r w:rsidRPr="00CA4087">
        <w:rPr>
          <w:rFonts w:eastAsiaTheme="minorEastAsia"/>
          <w:kern w:val="2"/>
        </w:rPr>
        <w:t>选填</w:t>
      </w:r>
      <w:r w:rsidRPr="00CA4087">
        <w:rPr>
          <w:rFonts w:eastAsiaTheme="minorEastAsia"/>
          <w:kern w:val="2"/>
        </w:rPr>
        <w:t>“</w:t>
      </w:r>
      <w:r w:rsidRPr="00CA4087">
        <w:rPr>
          <w:rFonts w:eastAsiaTheme="minorEastAsia"/>
          <w:kern w:val="2"/>
        </w:rPr>
        <w:t>增大</w:t>
      </w:r>
      <w:r w:rsidRPr="00CA4087">
        <w:rPr>
          <w:rFonts w:eastAsiaTheme="minorEastAsia"/>
          <w:kern w:val="2"/>
        </w:rPr>
        <w:t>”“</w:t>
      </w:r>
      <w:r w:rsidRPr="00CA4087">
        <w:rPr>
          <w:rFonts w:eastAsiaTheme="minorEastAsia"/>
          <w:kern w:val="2"/>
        </w:rPr>
        <w:t>减小</w:t>
      </w:r>
      <w:r w:rsidRPr="00CA4087">
        <w:rPr>
          <w:rFonts w:eastAsiaTheme="minorEastAsia"/>
          <w:kern w:val="2"/>
        </w:rPr>
        <w:t>”</w:t>
      </w:r>
      <w:r w:rsidRPr="00CA4087">
        <w:rPr>
          <w:rFonts w:eastAsiaTheme="minorEastAsia"/>
          <w:kern w:val="2"/>
        </w:rPr>
        <w:t>或</w:t>
      </w:r>
      <w:r w:rsidRPr="00CA4087">
        <w:rPr>
          <w:rFonts w:eastAsiaTheme="minorEastAsia"/>
          <w:kern w:val="2"/>
        </w:rPr>
        <w:t>“</w:t>
      </w:r>
      <w:r w:rsidRPr="00CA4087">
        <w:rPr>
          <w:rFonts w:eastAsiaTheme="minorEastAsia"/>
          <w:kern w:val="2"/>
        </w:rPr>
        <w:t>不变</w:t>
      </w:r>
      <w:r w:rsidRPr="00CA4087">
        <w:rPr>
          <w:rFonts w:eastAsiaTheme="minorEastAsia"/>
          <w:kern w:val="2"/>
        </w:rPr>
        <w:t>”)</w:t>
      </w:r>
      <w:r w:rsidRPr="00CA4087">
        <w:rPr>
          <w:rFonts w:eastAsiaTheme="minorEastAsia"/>
          <w:kern w:val="2"/>
        </w:rPr>
        <w:t>，原因是</w:t>
      </w:r>
      <w:r>
        <w:rPr>
          <w:rFonts w:eastAsiaTheme="minorEastAsia" w:hint="eastAsia"/>
          <w:kern w:val="2"/>
          <w:u w:val="single"/>
        </w:rPr>
        <w:t xml:space="preserve">          </w:t>
      </w:r>
    </w:p>
    <w:p w:rsidR="005E111B" w:rsidRPr="00CA4087" w:rsidRDefault="00904FD1" w:rsidP="00EC4502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>
        <w:rPr>
          <w:rFonts w:eastAsiaTheme="minorEastAsia" w:hint="eastAsia"/>
          <w:kern w:val="2"/>
          <w:u w:val="single"/>
        </w:rPr>
        <w:t xml:space="preserve">                                                     </w:t>
      </w:r>
      <w:r w:rsidRPr="00CA4087">
        <w:rPr>
          <w:rFonts w:eastAsiaTheme="minorEastAsia"/>
          <w:kern w:val="2"/>
        </w:rPr>
        <w:t>。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 w:rsidRPr="003F0FE0">
        <w:rPr>
          <w:kern w:val="2"/>
        </w:rPr>
        <w:t>（</w:t>
      </w:r>
      <w:r w:rsidRPr="003F0FE0">
        <w:rPr>
          <w:kern w:val="2"/>
        </w:rPr>
        <w:t>2</w:t>
      </w:r>
      <w:r w:rsidRPr="003F0FE0">
        <w:rPr>
          <w:kern w:val="2"/>
        </w:rPr>
        <w:t>）</w:t>
      </w:r>
      <w:r w:rsidRPr="00CA4087">
        <w:rPr>
          <w:rFonts w:eastAsiaTheme="minorEastAsia"/>
          <w:kern w:val="2"/>
        </w:rPr>
        <w:t>在</w:t>
      </w:r>
      <w:r w:rsidRPr="00CA4087">
        <w:rPr>
          <w:rFonts w:eastAsiaTheme="minorEastAsia"/>
          <w:kern w:val="2"/>
        </w:rPr>
        <w:t>t</w:t>
      </w:r>
      <w:r w:rsidRPr="00CA4087">
        <w:rPr>
          <w:rFonts w:eastAsiaTheme="minorEastAsia"/>
          <w:kern w:val="2"/>
          <w:vertAlign w:val="subscript"/>
        </w:rPr>
        <w:t>3</w:t>
      </w:r>
      <w:r w:rsidRPr="00CA4087">
        <w:rPr>
          <w:rFonts w:eastAsiaTheme="minorEastAsia"/>
          <w:kern w:val="2"/>
        </w:rPr>
        <w:t>时，玉米叶肉细胞的叶绿体利用</w:t>
      </w:r>
      <w:r w:rsidRPr="00CA4087">
        <w:rPr>
          <w:rFonts w:eastAsiaTheme="minorEastAsia"/>
          <w:kern w:val="2"/>
        </w:rPr>
        <w:t>CO</w:t>
      </w:r>
      <w:r w:rsidRPr="00CA4087">
        <w:rPr>
          <w:rFonts w:eastAsiaTheme="minorEastAsia"/>
          <w:kern w:val="2"/>
          <w:vertAlign w:val="subscript"/>
        </w:rPr>
        <w:t>2</w:t>
      </w:r>
      <w:r w:rsidRPr="00CA4087">
        <w:rPr>
          <w:rFonts w:eastAsiaTheme="minorEastAsia"/>
          <w:kern w:val="2"/>
        </w:rPr>
        <w:t>的相对值为</w:t>
      </w:r>
      <w:r w:rsidRPr="00CA4087">
        <w:rPr>
          <w:rFonts w:eastAsiaTheme="minorEastAsia"/>
          <w:kern w:val="2"/>
          <w:u w:val="single"/>
        </w:rPr>
        <w:t xml:space="preserve">         </w:t>
      </w:r>
      <w:r w:rsidRPr="00CA4087">
        <w:rPr>
          <w:rFonts w:eastAsiaTheme="minorEastAsia"/>
          <w:kern w:val="2"/>
        </w:rPr>
        <w:t>。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 w:rsidRPr="00873095">
        <w:rPr>
          <w:kern w:val="2"/>
        </w:rPr>
        <w:t>（</w:t>
      </w:r>
      <w:r w:rsidRPr="00873095">
        <w:rPr>
          <w:kern w:val="2"/>
        </w:rPr>
        <w:t>3</w:t>
      </w:r>
      <w:r w:rsidRPr="00873095">
        <w:rPr>
          <w:kern w:val="2"/>
        </w:rPr>
        <w:t>）</w:t>
      </w:r>
      <w:r w:rsidRPr="00CA4087">
        <w:rPr>
          <w:rFonts w:eastAsiaTheme="minorEastAsia"/>
          <w:kern w:val="2"/>
        </w:rPr>
        <w:t>在</w:t>
      </w:r>
      <w:r w:rsidRPr="00CA4087">
        <w:rPr>
          <w:rFonts w:eastAsiaTheme="minorEastAsia"/>
          <w:kern w:val="2"/>
        </w:rPr>
        <w:t>t</w:t>
      </w:r>
      <w:r w:rsidRPr="00CA4087">
        <w:rPr>
          <w:rFonts w:eastAsiaTheme="minorEastAsia"/>
          <w:kern w:val="2"/>
          <w:vertAlign w:val="subscript"/>
        </w:rPr>
        <w:t>3</w:t>
      </w:r>
      <w:r w:rsidRPr="00CA4087">
        <w:rPr>
          <w:rFonts w:eastAsiaTheme="minorEastAsia"/>
          <w:kern w:val="2"/>
        </w:rPr>
        <w:t>一</w:t>
      </w:r>
      <w:r w:rsidRPr="00CA4087">
        <w:rPr>
          <w:rFonts w:eastAsiaTheme="minorEastAsia"/>
          <w:kern w:val="2"/>
        </w:rPr>
        <w:t>t</w:t>
      </w:r>
      <w:r w:rsidRPr="00CA4087">
        <w:rPr>
          <w:rFonts w:eastAsiaTheme="minorEastAsia"/>
          <w:kern w:val="2"/>
          <w:vertAlign w:val="subscript"/>
        </w:rPr>
        <w:t>4</w:t>
      </w:r>
      <w:r w:rsidRPr="00CA4087">
        <w:rPr>
          <w:rFonts w:eastAsiaTheme="minorEastAsia"/>
          <w:kern w:val="2"/>
        </w:rPr>
        <w:t>时给予全日照，玉米叶片吸收</w:t>
      </w:r>
      <w:r w:rsidRPr="00CA4087">
        <w:rPr>
          <w:rFonts w:eastAsiaTheme="minorEastAsia"/>
          <w:kern w:val="2"/>
        </w:rPr>
        <w:t>CO</w:t>
      </w:r>
      <w:r w:rsidRPr="00CA4087">
        <w:rPr>
          <w:rFonts w:eastAsiaTheme="minorEastAsia"/>
          <w:kern w:val="2"/>
          <w:vertAlign w:val="subscript"/>
        </w:rPr>
        <w:t>2</w:t>
      </w:r>
      <w:r w:rsidRPr="00CA4087">
        <w:rPr>
          <w:rFonts w:eastAsiaTheme="minorEastAsia"/>
          <w:kern w:val="2"/>
        </w:rPr>
        <w:t>量的相对值不再上升，说明</w:t>
      </w:r>
      <w:r w:rsidRPr="00CA4087">
        <w:rPr>
          <w:rFonts w:eastAsiaTheme="minorEastAsia"/>
          <w:kern w:val="2"/>
          <w:u w:val="single"/>
        </w:rPr>
        <w:t xml:space="preserve">                </w:t>
      </w:r>
      <w:r w:rsidRPr="00CA4087">
        <w:rPr>
          <w:rFonts w:eastAsiaTheme="minorEastAsia"/>
          <w:kern w:val="2"/>
        </w:rPr>
        <w:t>；此时玉米叶肉细胞间</w:t>
      </w:r>
      <w:r w:rsidRPr="00CA4087">
        <w:rPr>
          <w:rFonts w:eastAsiaTheme="minorEastAsia"/>
          <w:kern w:val="2"/>
        </w:rPr>
        <w:t>CO</w:t>
      </w:r>
      <w:r w:rsidRPr="00CA4087">
        <w:rPr>
          <w:rFonts w:eastAsiaTheme="minorEastAsia"/>
          <w:kern w:val="2"/>
          <w:vertAlign w:val="subscript"/>
        </w:rPr>
        <w:t>2</w:t>
      </w:r>
      <w:r w:rsidRPr="00CA4087">
        <w:rPr>
          <w:rFonts w:eastAsiaTheme="minorEastAsia"/>
          <w:kern w:val="2"/>
        </w:rPr>
        <w:t>浓度远低于空气中</w:t>
      </w:r>
      <w:r w:rsidRPr="00CA4087">
        <w:rPr>
          <w:rFonts w:eastAsiaTheme="minorEastAsia"/>
          <w:kern w:val="2"/>
        </w:rPr>
        <w:t>CO</w:t>
      </w:r>
      <w:r w:rsidRPr="00CA4087">
        <w:rPr>
          <w:rFonts w:eastAsiaTheme="minorEastAsia"/>
          <w:kern w:val="2"/>
          <w:vertAlign w:val="subscript"/>
        </w:rPr>
        <w:t>2</w:t>
      </w:r>
      <w:r w:rsidRPr="00CA4087">
        <w:rPr>
          <w:rFonts w:eastAsiaTheme="minorEastAsia"/>
          <w:kern w:val="2"/>
        </w:rPr>
        <w:t>浓度，原因是</w:t>
      </w:r>
      <w:r w:rsidRPr="00CA4087">
        <w:rPr>
          <w:rFonts w:eastAsiaTheme="minorEastAsia"/>
          <w:kern w:val="2"/>
          <w:u w:val="single"/>
        </w:rPr>
        <w:t xml:space="preserve">                         </w:t>
      </w:r>
      <w:r w:rsidRPr="00CA4087">
        <w:rPr>
          <w:rFonts w:eastAsiaTheme="minorEastAsia"/>
          <w:kern w:val="2"/>
        </w:rPr>
        <w:t>。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>
        <w:rPr>
          <w:rFonts w:eastAsiaTheme="minorEastAsia" w:hint="eastAsia"/>
          <w:kern w:val="2"/>
        </w:rPr>
        <w:t>2</w:t>
      </w:r>
      <w:r w:rsidRPr="00CA4087">
        <w:rPr>
          <w:rFonts w:eastAsiaTheme="minorEastAsia"/>
          <w:kern w:val="2"/>
        </w:rPr>
        <w:t>．</w:t>
      </w:r>
      <w:r w:rsidRPr="00CA4087">
        <w:rPr>
          <w:rFonts w:eastAsiaTheme="minorEastAsia" w:hint="eastAsia"/>
          <w:kern w:val="2"/>
        </w:rPr>
        <w:t>（</w:t>
      </w:r>
      <w:r w:rsidRPr="00CA4087">
        <w:rPr>
          <w:rFonts w:eastAsiaTheme="minorEastAsia" w:hint="eastAsia"/>
          <w:kern w:val="2"/>
        </w:rPr>
        <w:t>10</w:t>
      </w:r>
      <w:r w:rsidRPr="00CA4087">
        <w:rPr>
          <w:rFonts w:eastAsiaTheme="minorEastAsia" w:hint="eastAsia"/>
          <w:kern w:val="2"/>
        </w:rPr>
        <w:t>分</w:t>
      </w:r>
      <w:r w:rsidRPr="00CA4087">
        <w:rPr>
          <w:rFonts w:eastAsiaTheme="minorEastAsia"/>
          <w:kern w:val="2"/>
        </w:rPr>
        <w:t>）高浓度生长素抑制植物的生长，</w:t>
      </w:r>
      <w:r w:rsidRPr="00CA4087">
        <w:rPr>
          <w:rFonts w:eastAsiaTheme="minorEastAsia"/>
          <w:kern w:val="2"/>
        </w:rPr>
        <w:t>“</w:t>
      </w:r>
      <w:r w:rsidRPr="00CA4087">
        <w:rPr>
          <w:rFonts w:eastAsiaTheme="minorEastAsia"/>
          <w:kern w:val="2"/>
        </w:rPr>
        <w:t>抑制生长时，植物到底能否生长？</w:t>
      </w:r>
      <w:r w:rsidRPr="00CA4087">
        <w:rPr>
          <w:rFonts w:eastAsiaTheme="minorEastAsia"/>
          <w:kern w:val="2"/>
        </w:rPr>
        <w:t>”</w:t>
      </w:r>
      <w:r w:rsidRPr="00CA4087">
        <w:rPr>
          <w:rFonts w:eastAsiaTheme="minorEastAsia"/>
          <w:kern w:val="2"/>
        </w:rPr>
        <w:t>。某兴趣小组为探究这个问题进行相关实验，实验步骤和实验结果如下所示：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 w:rsidRPr="00CA4087">
        <w:rPr>
          <w:rFonts w:eastAsiaTheme="minorEastAsia"/>
          <w:kern w:val="2"/>
        </w:rPr>
        <w:t>（</w:t>
      </w:r>
      <w:r w:rsidRPr="00CA4087">
        <w:rPr>
          <w:rFonts w:eastAsiaTheme="minorEastAsia"/>
          <w:kern w:val="2"/>
        </w:rPr>
        <w:t>1</w:t>
      </w:r>
      <w:r w:rsidRPr="00CA4087">
        <w:rPr>
          <w:rFonts w:eastAsiaTheme="minorEastAsia"/>
          <w:kern w:val="2"/>
        </w:rPr>
        <w:t>）实验步骤：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 w:rsidRPr="00CA4087">
        <w:rPr>
          <w:rFonts w:ascii="宋体" w:hAnsi="宋体" w:cs="宋体"/>
          <w:kern w:val="2"/>
        </w:rPr>
        <w:t>①</w:t>
      </w:r>
      <w:r w:rsidRPr="00CA4087">
        <w:rPr>
          <w:rFonts w:eastAsiaTheme="minorEastAsia"/>
          <w:kern w:val="2"/>
        </w:rPr>
        <w:t>把生长状况基本一致、</w:t>
      </w:r>
      <w:r w:rsidRPr="00CA4087">
        <w:rPr>
          <w:rFonts w:eastAsiaTheme="minorEastAsia"/>
          <w:kern w:val="2"/>
        </w:rPr>
        <w:t>________</w:t>
      </w:r>
      <w:r w:rsidRPr="00CA4087">
        <w:rPr>
          <w:rFonts w:eastAsiaTheme="minorEastAsia"/>
          <w:kern w:val="2"/>
        </w:rPr>
        <w:t>的某种植物胚芽鞘分成</w:t>
      </w:r>
      <w:r w:rsidRPr="00CA4087">
        <w:rPr>
          <w:rFonts w:eastAsiaTheme="minorEastAsia"/>
          <w:kern w:val="2"/>
        </w:rPr>
        <w:t>________</w:t>
      </w:r>
      <w:r w:rsidRPr="00CA4087">
        <w:rPr>
          <w:rFonts w:eastAsiaTheme="minorEastAsia"/>
          <w:kern w:val="2"/>
        </w:rPr>
        <w:t>组，置于相同的培养液中；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 w:rsidRPr="00CA4087">
        <w:rPr>
          <w:rFonts w:ascii="宋体" w:hAnsi="宋体" w:cs="宋体"/>
          <w:kern w:val="2"/>
        </w:rPr>
        <w:t>②</w:t>
      </w:r>
      <w:r w:rsidRPr="00CA4087">
        <w:rPr>
          <w:rFonts w:eastAsiaTheme="minorEastAsia"/>
          <w:kern w:val="2"/>
        </w:rPr>
        <w:t>对照组中加入</w:t>
      </w:r>
      <w:r w:rsidRPr="00CA4087">
        <w:rPr>
          <w:rFonts w:eastAsiaTheme="minorEastAsia"/>
          <w:kern w:val="2"/>
        </w:rPr>
        <w:t>________</w:t>
      </w:r>
      <w:r w:rsidRPr="00CA4087">
        <w:rPr>
          <w:rFonts w:eastAsiaTheme="minorEastAsia"/>
          <w:kern w:val="2"/>
        </w:rPr>
        <w:t>，各实验组中加入等量的不同浓度的生长素溶液（</w:t>
      </w:r>
      <w:r w:rsidRPr="00CA4087">
        <w:rPr>
          <w:rFonts w:eastAsiaTheme="minorEastAsia"/>
          <w:kern w:val="2"/>
        </w:rPr>
        <w:t>IAA</w:t>
      </w:r>
      <w:r w:rsidRPr="00CA4087">
        <w:rPr>
          <w:rFonts w:eastAsiaTheme="minorEastAsia"/>
          <w:kern w:val="2"/>
        </w:rPr>
        <w:t>），进行避光培养；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 w:rsidRPr="00CA4087">
        <w:rPr>
          <w:rFonts w:ascii="宋体" w:hAnsi="宋体" w:cs="宋体"/>
          <w:kern w:val="2"/>
        </w:rPr>
        <w:t>③</w:t>
      </w:r>
      <w:r w:rsidRPr="00CA4087">
        <w:rPr>
          <w:rFonts w:eastAsiaTheme="minorEastAsia"/>
          <w:kern w:val="2"/>
        </w:rPr>
        <w:t>一段时间，测定每组</w:t>
      </w:r>
      <w:r w:rsidRPr="00CA4087">
        <w:rPr>
          <w:rFonts w:eastAsiaTheme="minorEastAsia"/>
          <w:kern w:val="2"/>
        </w:rPr>
        <w:t>________</w:t>
      </w:r>
      <w:r w:rsidRPr="00CA4087">
        <w:rPr>
          <w:rFonts w:eastAsiaTheme="minorEastAsia"/>
          <w:kern w:val="2"/>
        </w:rPr>
        <w:t>。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 w:rsidRPr="00CA4087">
        <w:rPr>
          <w:rFonts w:eastAsiaTheme="minorEastAsia"/>
          <w:kern w:val="2"/>
        </w:rPr>
        <w:t>（</w:t>
      </w:r>
      <w:r w:rsidRPr="00CA4087">
        <w:rPr>
          <w:rFonts w:eastAsiaTheme="minorEastAsia"/>
          <w:kern w:val="2"/>
        </w:rPr>
        <w:t>2</w:t>
      </w:r>
      <w:r w:rsidRPr="00CA4087">
        <w:rPr>
          <w:rFonts w:eastAsiaTheme="minorEastAsia"/>
          <w:kern w:val="2"/>
        </w:rPr>
        <w:t>）实验结果：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center"/>
        <w:rPr>
          <w:rFonts w:eastAsiaTheme="minorEastAsia"/>
          <w:kern w:val="2"/>
        </w:rPr>
      </w:pPr>
      <w:r w:rsidRPr="00CA4087">
        <w:rPr>
          <w:rFonts w:eastAsiaTheme="minorEastAsia"/>
          <w:noProof/>
          <w:kern w:val="2"/>
        </w:rPr>
        <w:drawing>
          <wp:inline distT="0" distB="0" distL="0" distR="0">
            <wp:extent cx="1990725" cy="1219200"/>
            <wp:effectExtent l="0" t="0" r="0" b="0"/>
            <wp:docPr id="33" name="图片 3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9808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 w:rsidRPr="00CA4087">
        <w:rPr>
          <w:rFonts w:eastAsiaTheme="minorEastAsia"/>
          <w:kern w:val="2"/>
        </w:rPr>
        <w:t>（</w:t>
      </w:r>
      <w:r w:rsidRPr="00CA4087">
        <w:rPr>
          <w:rFonts w:eastAsiaTheme="minorEastAsia"/>
          <w:kern w:val="2"/>
        </w:rPr>
        <w:t>3</w:t>
      </w:r>
      <w:r w:rsidRPr="00CA4087">
        <w:rPr>
          <w:rFonts w:eastAsiaTheme="minorEastAsia"/>
          <w:kern w:val="2"/>
        </w:rPr>
        <w:t>）实验结论：</w:t>
      </w:r>
      <w:r w:rsidRPr="00CA4087">
        <w:rPr>
          <w:rFonts w:eastAsiaTheme="minorEastAsia"/>
          <w:kern w:val="2"/>
        </w:rPr>
        <w:t>________</w:t>
      </w:r>
      <w:r w:rsidRPr="00CA4087">
        <w:rPr>
          <w:rFonts w:eastAsiaTheme="minorEastAsia"/>
          <w:kern w:val="2"/>
        </w:rPr>
        <w:t>。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>
        <w:rPr>
          <w:rFonts w:eastAsiaTheme="minorEastAsia" w:hint="eastAsia"/>
          <w:kern w:val="2"/>
        </w:rPr>
        <w:t>3</w:t>
      </w:r>
      <w:r w:rsidRPr="00CA4087">
        <w:rPr>
          <w:rFonts w:eastAsiaTheme="minorEastAsia"/>
          <w:kern w:val="2"/>
        </w:rPr>
        <w:t>．</w:t>
      </w:r>
      <w:r w:rsidRPr="00CA4087">
        <w:rPr>
          <w:rFonts w:eastAsiaTheme="minorEastAsia" w:hint="eastAsia"/>
          <w:kern w:val="2"/>
        </w:rPr>
        <w:t>（</w:t>
      </w:r>
      <w:r w:rsidRPr="00CA4087">
        <w:rPr>
          <w:rFonts w:eastAsiaTheme="minorEastAsia" w:hint="eastAsia"/>
          <w:kern w:val="2"/>
        </w:rPr>
        <w:t>1</w:t>
      </w:r>
      <w:r w:rsidRPr="00CA4087">
        <w:rPr>
          <w:rFonts w:eastAsiaTheme="minorEastAsia"/>
          <w:kern w:val="2"/>
        </w:rPr>
        <w:t>0</w:t>
      </w:r>
      <w:r w:rsidRPr="00CA4087">
        <w:rPr>
          <w:rFonts w:eastAsiaTheme="minorEastAsia" w:hint="eastAsia"/>
          <w:kern w:val="2"/>
        </w:rPr>
        <w:t>分</w:t>
      </w:r>
      <w:r w:rsidRPr="00CA4087">
        <w:rPr>
          <w:rFonts w:eastAsiaTheme="minorEastAsia"/>
          <w:kern w:val="2"/>
        </w:rPr>
        <w:t>）某湖泊湿地地势开阔，生物多样性十分丰富，孕育着多种野生植物、野生动物和微生物。植物类除垂柳、杨树等防护林树种外，湖滨处有荻、蒲、芦苇等挺水植物，浅水处有荇菜、莲、芡实等浮水植物，深水处有苦草、眼子菜、黑藻等沉水植物。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 w:rsidRPr="00CA4087">
        <w:rPr>
          <w:rFonts w:eastAsiaTheme="minorEastAsia"/>
          <w:kern w:val="2"/>
        </w:rPr>
        <w:t>(l)</w:t>
      </w:r>
      <w:r w:rsidRPr="00CA4087">
        <w:rPr>
          <w:rFonts w:eastAsiaTheme="minorEastAsia"/>
          <w:kern w:val="2"/>
        </w:rPr>
        <w:t>从消耗氧的角度看，该湿地公园中荇菜与泥鳅的种间关系是</w:t>
      </w:r>
      <w:r w:rsidRPr="00CA4087">
        <w:rPr>
          <w:rFonts w:eastAsiaTheme="minorEastAsia"/>
          <w:kern w:val="2"/>
        </w:rPr>
        <w:t>_____________</w:t>
      </w:r>
      <w:r w:rsidRPr="00CA4087">
        <w:rPr>
          <w:rFonts w:eastAsiaTheme="minorEastAsia"/>
          <w:kern w:val="2"/>
        </w:rPr>
        <w:t>。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 w:rsidRPr="003F0FE0">
        <w:rPr>
          <w:kern w:val="2"/>
        </w:rPr>
        <w:t>（</w:t>
      </w:r>
      <w:r w:rsidRPr="003F0FE0">
        <w:rPr>
          <w:kern w:val="2"/>
        </w:rPr>
        <w:t>2</w:t>
      </w:r>
      <w:r w:rsidRPr="003F0FE0">
        <w:rPr>
          <w:kern w:val="2"/>
        </w:rPr>
        <w:t>）</w:t>
      </w:r>
      <w:r w:rsidRPr="00CA4087">
        <w:rPr>
          <w:rFonts w:eastAsiaTheme="minorEastAsia"/>
          <w:kern w:val="2"/>
        </w:rPr>
        <w:t>湿地生态系统结构和功能能够较长时间保持相对稳定，这是因为该生态系统具有较强的</w:t>
      </w:r>
      <w:r w:rsidRPr="00CA4087">
        <w:rPr>
          <w:rFonts w:eastAsiaTheme="minorEastAsia"/>
          <w:kern w:val="2"/>
        </w:rPr>
        <w:lastRenderedPageBreak/>
        <w:t>______________</w:t>
      </w:r>
      <w:r w:rsidRPr="00CA4087">
        <w:rPr>
          <w:rFonts w:eastAsiaTheme="minorEastAsia"/>
          <w:kern w:val="2"/>
        </w:rPr>
        <w:t>能力，该种能力的基础是</w:t>
      </w:r>
      <w:r w:rsidRPr="00CA4087">
        <w:rPr>
          <w:rFonts w:eastAsiaTheme="minorEastAsia"/>
          <w:kern w:val="2"/>
        </w:rPr>
        <w:t>_________________</w:t>
      </w:r>
      <w:r w:rsidRPr="00CA4087">
        <w:rPr>
          <w:rFonts w:eastAsiaTheme="minorEastAsia"/>
          <w:kern w:val="2"/>
        </w:rPr>
        <w:t>机制。从生态系统的结构分析，决定该种能力大小的因素是</w:t>
      </w:r>
      <w:r w:rsidRPr="00CA4087">
        <w:rPr>
          <w:rFonts w:eastAsiaTheme="minorEastAsia"/>
          <w:kern w:val="2"/>
        </w:rPr>
        <w:t>_____________________</w:t>
      </w:r>
      <w:r w:rsidRPr="00CA4087">
        <w:rPr>
          <w:rFonts w:eastAsiaTheme="minorEastAsia"/>
          <w:kern w:val="2"/>
        </w:rPr>
        <w:t>。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 w:rsidRPr="00873095">
        <w:rPr>
          <w:kern w:val="2"/>
        </w:rPr>
        <w:t>（</w:t>
      </w:r>
      <w:r w:rsidRPr="00873095">
        <w:rPr>
          <w:kern w:val="2"/>
        </w:rPr>
        <w:t>3</w:t>
      </w:r>
      <w:r w:rsidRPr="00873095">
        <w:rPr>
          <w:kern w:val="2"/>
        </w:rPr>
        <w:t>）</w:t>
      </w:r>
      <w:r w:rsidRPr="00CA4087">
        <w:rPr>
          <w:rFonts w:eastAsiaTheme="minorEastAsia"/>
          <w:kern w:val="2"/>
        </w:rPr>
        <w:t>下图为该湿地的黑斑蛙数量调查结果，其种群数量变化趋势是</w:t>
      </w:r>
      <w:r w:rsidRPr="00CA4087">
        <w:rPr>
          <w:rFonts w:eastAsiaTheme="minorEastAsia"/>
          <w:kern w:val="2"/>
        </w:rPr>
        <w:t>______________</w:t>
      </w:r>
      <w:r w:rsidRPr="00CA4087">
        <w:rPr>
          <w:rFonts w:eastAsiaTheme="minorEastAsia"/>
          <w:kern w:val="2"/>
        </w:rPr>
        <w:t>，理由是</w:t>
      </w:r>
      <w:r w:rsidRPr="00CA4087">
        <w:rPr>
          <w:rFonts w:eastAsiaTheme="minorEastAsia"/>
          <w:kern w:val="2"/>
        </w:rPr>
        <w:t>________________________</w:t>
      </w:r>
      <w:r>
        <w:rPr>
          <w:rFonts w:eastAsiaTheme="minorEastAsia" w:hint="eastAsia"/>
          <w:kern w:val="2"/>
          <w:u w:val="single"/>
        </w:rPr>
        <w:t xml:space="preserve">                                                     </w:t>
      </w:r>
      <w:r w:rsidRPr="00CA4087">
        <w:rPr>
          <w:rFonts w:eastAsiaTheme="minorEastAsia"/>
          <w:kern w:val="2"/>
        </w:rPr>
        <w:t>。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center"/>
        <w:rPr>
          <w:rFonts w:eastAsiaTheme="minorEastAsia"/>
          <w:kern w:val="2"/>
        </w:rPr>
      </w:pPr>
      <w:r w:rsidRPr="00CA4087">
        <w:rPr>
          <w:rFonts w:eastAsiaTheme="minorEastAsia"/>
          <w:noProof/>
          <w:kern w:val="2"/>
        </w:rPr>
        <w:drawing>
          <wp:inline distT="0" distB="0" distL="0" distR="0">
            <wp:extent cx="3514725" cy="1323975"/>
            <wp:effectExtent l="0" t="0" r="0" b="0"/>
            <wp:docPr id="100001" name="图片 10000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021426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>
        <w:rPr>
          <w:rFonts w:eastAsiaTheme="minorEastAsia" w:hint="eastAsia"/>
          <w:kern w:val="2"/>
        </w:rPr>
        <w:t>4</w:t>
      </w:r>
      <w:r w:rsidRPr="00CA4087">
        <w:rPr>
          <w:rFonts w:eastAsiaTheme="minorEastAsia"/>
          <w:kern w:val="2"/>
        </w:rPr>
        <w:t>．</w:t>
      </w:r>
      <w:r w:rsidRPr="00CA4087">
        <w:rPr>
          <w:rFonts w:eastAsiaTheme="minorEastAsia" w:hint="eastAsia"/>
          <w:kern w:val="2"/>
        </w:rPr>
        <w:t>（</w:t>
      </w:r>
      <w:r w:rsidRPr="00CA4087">
        <w:rPr>
          <w:rFonts w:eastAsiaTheme="minorEastAsia" w:hint="eastAsia"/>
          <w:kern w:val="2"/>
        </w:rPr>
        <w:t>10</w:t>
      </w:r>
      <w:r w:rsidRPr="00CA4087">
        <w:rPr>
          <w:rFonts w:eastAsiaTheme="minorEastAsia" w:hint="eastAsia"/>
          <w:kern w:val="2"/>
        </w:rPr>
        <w:t>分</w:t>
      </w:r>
      <w:r w:rsidRPr="00CA4087">
        <w:rPr>
          <w:rFonts w:eastAsiaTheme="minorEastAsia"/>
          <w:kern w:val="2"/>
        </w:rPr>
        <w:t>）某雌雄同株的植物，因一条染色体上的某基因发生了突变，使野生性状变为突变性状。用该突变型植株进行杂交实验，结果如下表。请回答下列问题：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center"/>
        <w:rPr>
          <w:rFonts w:eastAsiaTheme="minorEastAsia"/>
          <w:kern w:val="2"/>
        </w:rPr>
      </w:pPr>
      <w:r w:rsidRPr="00CA4087">
        <w:rPr>
          <w:rFonts w:eastAsiaTheme="minorEastAsia"/>
          <w:noProof/>
          <w:kern w:val="2"/>
        </w:rPr>
        <w:drawing>
          <wp:inline distT="0" distB="0" distL="0" distR="0">
            <wp:extent cx="3857625" cy="981075"/>
            <wp:effectExtent l="0" t="0" r="0" b="0"/>
            <wp:docPr id="21" name="图片 2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424002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 w:rsidRPr="00CA4087">
        <w:rPr>
          <w:rFonts w:eastAsiaTheme="minorEastAsia"/>
          <w:kern w:val="2"/>
        </w:rPr>
        <w:t>(l)</w:t>
      </w:r>
      <w:r w:rsidRPr="00CA4087">
        <w:rPr>
          <w:rFonts w:eastAsiaTheme="minorEastAsia"/>
          <w:kern w:val="2"/>
        </w:rPr>
        <w:t>由题意可知，该突变性状属于</w:t>
      </w:r>
      <w:r w:rsidRPr="00CA4087">
        <w:rPr>
          <w:rFonts w:eastAsiaTheme="minorEastAsia"/>
          <w:kern w:val="2"/>
          <w:u w:val="single"/>
        </w:rPr>
        <w:t xml:space="preserve">       </w:t>
      </w:r>
      <w:r w:rsidRPr="00CA4087">
        <w:rPr>
          <w:rFonts w:eastAsiaTheme="minorEastAsia"/>
          <w:kern w:val="2"/>
        </w:rPr>
        <w:t>（填</w:t>
      </w:r>
      <w:r w:rsidRPr="00CA4087">
        <w:rPr>
          <w:rFonts w:eastAsiaTheme="minorEastAsia"/>
          <w:kern w:val="2"/>
        </w:rPr>
        <w:t>“</w:t>
      </w:r>
      <w:r w:rsidRPr="00CA4087">
        <w:rPr>
          <w:rFonts w:eastAsiaTheme="minorEastAsia"/>
          <w:kern w:val="2"/>
        </w:rPr>
        <w:t>显性</w:t>
      </w:r>
      <w:r w:rsidRPr="00CA4087">
        <w:rPr>
          <w:rFonts w:eastAsiaTheme="minorEastAsia"/>
          <w:kern w:val="2"/>
        </w:rPr>
        <w:t>"</w:t>
      </w:r>
      <w:r w:rsidRPr="00CA4087">
        <w:rPr>
          <w:rFonts w:eastAsiaTheme="minorEastAsia"/>
          <w:kern w:val="2"/>
        </w:rPr>
        <w:t>或</w:t>
      </w:r>
      <w:r w:rsidRPr="00CA4087">
        <w:rPr>
          <w:rFonts w:eastAsiaTheme="minorEastAsia"/>
          <w:kern w:val="2"/>
        </w:rPr>
        <w:t>"</w:t>
      </w:r>
      <w:r w:rsidRPr="00CA4087">
        <w:rPr>
          <w:rFonts w:eastAsiaTheme="minorEastAsia"/>
          <w:kern w:val="2"/>
        </w:rPr>
        <w:t>隐性</w:t>
      </w:r>
      <w:r w:rsidRPr="00CA4087">
        <w:rPr>
          <w:rFonts w:eastAsiaTheme="minorEastAsia"/>
          <w:kern w:val="2"/>
        </w:rPr>
        <w:t>”</w:t>
      </w:r>
      <w:r w:rsidRPr="00CA4087">
        <w:rPr>
          <w:rFonts w:eastAsiaTheme="minorEastAsia"/>
          <w:kern w:val="2"/>
        </w:rPr>
        <w:t>）性状。突变基因</w:t>
      </w:r>
      <w:r w:rsidRPr="00CA4087">
        <w:rPr>
          <w:rFonts w:eastAsiaTheme="minorEastAsia"/>
          <w:kern w:val="2"/>
          <w:u w:val="single"/>
        </w:rPr>
        <w:t xml:space="preserve">      </w:t>
      </w:r>
      <w:r w:rsidRPr="00CA4087">
        <w:rPr>
          <w:rFonts w:eastAsiaTheme="minorEastAsia"/>
          <w:kern w:val="2"/>
        </w:rPr>
        <w:t>（填</w:t>
      </w:r>
      <w:r w:rsidRPr="00CA4087">
        <w:rPr>
          <w:rFonts w:eastAsiaTheme="minorEastAsia"/>
          <w:kern w:val="2"/>
        </w:rPr>
        <w:t>“</w:t>
      </w:r>
      <w:r w:rsidRPr="00CA4087">
        <w:rPr>
          <w:rFonts w:eastAsiaTheme="minorEastAsia"/>
          <w:kern w:val="2"/>
        </w:rPr>
        <w:t>位于</w:t>
      </w:r>
      <w:r w:rsidRPr="00CA4087">
        <w:rPr>
          <w:rFonts w:eastAsiaTheme="minorEastAsia"/>
          <w:kern w:val="2"/>
        </w:rPr>
        <w:t>”</w:t>
      </w:r>
      <w:r w:rsidRPr="00CA4087">
        <w:rPr>
          <w:rFonts w:eastAsiaTheme="minorEastAsia"/>
          <w:kern w:val="2"/>
        </w:rPr>
        <w:t>或</w:t>
      </w:r>
      <w:r w:rsidRPr="00CA4087">
        <w:rPr>
          <w:rFonts w:eastAsiaTheme="minorEastAsia"/>
          <w:kern w:val="2"/>
        </w:rPr>
        <w:t>“</w:t>
      </w:r>
      <w:r w:rsidRPr="00CA4087">
        <w:rPr>
          <w:rFonts w:eastAsiaTheme="minorEastAsia"/>
          <w:kern w:val="2"/>
        </w:rPr>
        <w:t>不位于</w:t>
      </w:r>
      <w:r w:rsidRPr="00CA4087">
        <w:rPr>
          <w:rFonts w:eastAsiaTheme="minorEastAsia"/>
          <w:kern w:val="2"/>
        </w:rPr>
        <w:t>”</w:t>
      </w:r>
      <w:r w:rsidRPr="00CA4087">
        <w:rPr>
          <w:rFonts w:eastAsiaTheme="minorEastAsia"/>
          <w:kern w:val="2"/>
        </w:rPr>
        <w:t>）性染色体上，理由是：</w:t>
      </w:r>
      <w:r w:rsidRPr="00CA4087">
        <w:rPr>
          <w:rFonts w:eastAsiaTheme="minorEastAsia"/>
          <w:kern w:val="2"/>
          <w:u w:val="single"/>
        </w:rPr>
        <w:t xml:space="preserve">                                </w:t>
      </w:r>
      <w:r w:rsidRPr="00CA4087">
        <w:rPr>
          <w:rFonts w:eastAsiaTheme="minorEastAsia"/>
          <w:kern w:val="2"/>
        </w:rPr>
        <w:t>。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 w:rsidRPr="003F0FE0">
        <w:rPr>
          <w:kern w:val="2"/>
        </w:rPr>
        <w:t>（</w:t>
      </w:r>
      <w:r w:rsidRPr="003F0FE0">
        <w:rPr>
          <w:kern w:val="2"/>
        </w:rPr>
        <w:t>2</w:t>
      </w:r>
      <w:r w:rsidRPr="003F0FE0">
        <w:rPr>
          <w:kern w:val="2"/>
        </w:rPr>
        <w:t>）</w:t>
      </w:r>
      <w:r w:rsidRPr="00CA4087">
        <w:rPr>
          <w:rFonts w:eastAsiaTheme="minorEastAsia"/>
          <w:kern w:val="2"/>
        </w:rPr>
        <w:t>由乙组杂交结果推测，可能有致死或存活率下率的现象。有人推测产生乙组杂交的结果合子致死引起的，即</w:t>
      </w:r>
      <w:r w:rsidRPr="00CA4087">
        <w:rPr>
          <w:rFonts w:eastAsiaTheme="minorEastAsia"/>
          <w:kern w:val="2"/>
        </w:rPr>
        <w:t>____</w:t>
      </w:r>
      <w:r>
        <w:rPr>
          <w:rFonts w:eastAsiaTheme="minorEastAsia"/>
          <w:kern w:val="2"/>
          <w:u w:val="single"/>
        </w:rPr>
        <w:t xml:space="preserve">     </w:t>
      </w:r>
      <w:r w:rsidRPr="00CA4087">
        <w:rPr>
          <w:rFonts w:eastAsiaTheme="minorEastAsia"/>
          <w:kern w:val="2"/>
        </w:rPr>
        <w:t>致死。可以让乙组中</w:t>
      </w:r>
      <w:r w:rsidRPr="00CA4087">
        <w:rPr>
          <w:rFonts w:eastAsiaTheme="minorEastAsia"/>
          <w:kern w:val="2"/>
        </w:rPr>
        <w:t>F</w:t>
      </w:r>
      <w:r w:rsidRPr="00CA4087">
        <w:rPr>
          <w:rFonts w:eastAsiaTheme="minorEastAsia"/>
          <w:kern w:val="2"/>
          <w:vertAlign w:val="subscript"/>
        </w:rPr>
        <w:t>1</w:t>
      </w:r>
      <w:r w:rsidRPr="00CA4087">
        <w:rPr>
          <w:rFonts w:eastAsiaTheme="minorEastAsia"/>
          <w:kern w:val="2"/>
        </w:rPr>
        <w:t>个体进行自由传粉，若后代表现型及比例为</w:t>
      </w:r>
      <w:r w:rsidRPr="00CA4087">
        <w:rPr>
          <w:rFonts w:eastAsiaTheme="minorEastAsia"/>
          <w:kern w:val="2"/>
        </w:rPr>
        <w:t>__</w:t>
      </w:r>
      <w:r>
        <w:rPr>
          <w:rFonts w:eastAsiaTheme="minorEastAsia"/>
          <w:kern w:val="2"/>
          <w:u w:val="single"/>
        </w:rPr>
        <w:t xml:space="preserve">           </w:t>
      </w:r>
      <w:r w:rsidRPr="00CA4087">
        <w:rPr>
          <w:rFonts w:eastAsiaTheme="minorEastAsia"/>
          <w:kern w:val="2"/>
        </w:rPr>
        <w:t>，则推测正确。</w:t>
      </w:r>
    </w:p>
    <w:p w:rsidR="005E111B" w:rsidRDefault="00904FD1" w:rsidP="00002800">
      <w:pPr>
        <w:widowControl w:val="0"/>
        <w:adjustRightInd w:val="0"/>
        <w:snapToGrid w:val="0"/>
        <w:spacing w:line="360" w:lineRule="auto"/>
        <w:ind w:firstLineChars="200" w:firstLine="460"/>
        <w:jc w:val="both"/>
        <w:rPr>
          <w:rFonts w:eastAsiaTheme="minorEastAsia"/>
          <w:kern w:val="2"/>
        </w:rPr>
      </w:pPr>
      <w:r>
        <w:rPr>
          <w:rFonts w:hint="eastAsia"/>
          <w:spacing w:val="10"/>
        </w:rPr>
        <w:t>1.</w:t>
      </w:r>
      <w:r w:rsidRPr="005E111B">
        <w:rPr>
          <w:rFonts w:eastAsia="黑体"/>
          <w:color w:val="FF0000"/>
          <w:kern w:val="2"/>
        </w:rPr>
        <w:t xml:space="preserve"> </w:t>
      </w:r>
      <w:r w:rsidRPr="00D72DF8">
        <w:rPr>
          <w:rFonts w:eastAsia="黑体" w:hint="eastAsia"/>
          <w:kern w:val="2"/>
        </w:rPr>
        <w:t>（</w:t>
      </w:r>
      <w:r w:rsidRPr="00D72DF8">
        <w:rPr>
          <w:rFonts w:eastAsia="黑体" w:hint="eastAsia"/>
          <w:kern w:val="2"/>
        </w:rPr>
        <w:t>1</w:t>
      </w:r>
      <w:r w:rsidRPr="00D72DF8">
        <w:rPr>
          <w:rFonts w:eastAsia="黑体" w:hint="eastAsia"/>
          <w:kern w:val="2"/>
        </w:rPr>
        <w:t>）</w:t>
      </w:r>
      <w:r w:rsidRPr="00CA4087">
        <w:rPr>
          <w:rFonts w:eastAsiaTheme="minorEastAsia"/>
          <w:kern w:val="2"/>
        </w:rPr>
        <w:t>增大</w:t>
      </w:r>
      <w:r w:rsidRPr="00CA4087">
        <w:rPr>
          <w:rFonts w:eastAsiaTheme="minorEastAsia" w:hint="eastAsia"/>
          <w:kern w:val="2"/>
        </w:rPr>
        <w:t>（</w:t>
      </w:r>
      <w:r w:rsidRPr="00CA4087">
        <w:rPr>
          <w:rFonts w:eastAsiaTheme="minorEastAsia" w:hint="eastAsia"/>
          <w:kern w:val="2"/>
        </w:rPr>
        <w:t>1</w:t>
      </w:r>
      <w:r w:rsidRPr="00CA4087">
        <w:rPr>
          <w:rFonts w:eastAsiaTheme="minorEastAsia" w:hint="eastAsia"/>
          <w:kern w:val="2"/>
        </w:rPr>
        <w:t>分</w:t>
      </w:r>
      <w:r w:rsidRPr="00CA4087">
        <w:rPr>
          <w:rFonts w:eastAsiaTheme="minorEastAsia"/>
          <w:kern w:val="2"/>
        </w:rPr>
        <w:t>）</w:t>
      </w:r>
      <w:r w:rsidRPr="00CA4087">
        <w:rPr>
          <w:rFonts w:eastAsiaTheme="minorEastAsia"/>
          <w:kern w:val="2"/>
        </w:rPr>
        <w:t xml:space="preserve"> </w:t>
      </w:r>
      <w:r w:rsidRPr="00CA4087">
        <w:rPr>
          <w:rFonts w:eastAsiaTheme="minorEastAsia"/>
          <w:kern w:val="2"/>
        </w:rPr>
        <w:t>光照强度增大，光反应为暗反应提供［</w:t>
      </w:r>
      <w:r w:rsidRPr="00CA4087">
        <w:rPr>
          <w:rFonts w:eastAsiaTheme="minorEastAsia"/>
          <w:kern w:val="2"/>
        </w:rPr>
        <w:t>H</w:t>
      </w:r>
      <w:r w:rsidRPr="00CA4087">
        <w:rPr>
          <w:rFonts w:eastAsiaTheme="minorEastAsia"/>
          <w:kern w:val="2"/>
        </w:rPr>
        <w:t>］和</w:t>
      </w:r>
      <w:r w:rsidRPr="00CA4087">
        <w:rPr>
          <w:rFonts w:eastAsiaTheme="minorEastAsia"/>
          <w:kern w:val="2"/>
        </w:rPr>
        <w:t>ATP</w:t>
      </w:r>
      <w:r w:rsidRPr="00CA4087">
        <w:rPr>
          <w:rFonts w:eastAsiaTheme="minorEastAsia"/>
          <w:kern w:val="2"/>
        </w:rPr>
        <w:t>增多，导致暗反应增强</w:t>
      </w:r>
    </w:p>
    <w:p w:rsidR="005E111B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>
        <w:rPr>
          <w:rFonts w:eastAsiaTheme="minorEastAsia" w:hint="eastAsia"/>
          <w:kern w:val="2"/>
        </w:rPr>
        <w:t>（</w:t>
      </w:r>
      <w:r>
        <w:rPr>
          <w:rFonts w:eastAsiaTheme="minorEastAsia" w:hint="eastAsia"/>
          <w:kern w:val="2"/>
        </w:rPr>
        <w:t>2</w:t>
      </w:r>
      <w:r>
        <w:rPr>
          <w:rFonts w:eastAsiaTheme="minorEastAsia" w:hint="eastAsia"/>
          <w:kern w:val="2"/>
        </w:rPr>
        <w:t>）</w:t>
      </w:r>
      <w:r w:rsidRPr="00CA4087">
        <w:rPr>
          <w:rFonts w:eastAsiaTheme="minorEastAsia"/>
          <w:kern w:val="2"/>
        </w:rPr>
        <w:t>13</w:t>
      </w:r>
    </w:p>
    <w:p w:rsidR="005E111B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>
        <w:rPr>
          <w:rFonts w:eastAsiaTheme="minorEastAsia" w:hint="eastAsia"/>
          <w:kern w:val="2"/>
        </w:rPr>
        <w:t>（</w:t>
      </w:r>
      <w:r>
        <w:rPr>
          <w:rFonts w:eastAsiaTheme="minorEastAsia" w:hint="eastAsia"/>
          <w:kern w:val="2"/>
        </w:rPr>
        <w:t>3</w:t>
      </w:r>
      <w:r>
        <w:rPr>
          <w:rFonts w:eastAsiaTheme="minorEastAsia" w:hint="eastAsia"/>
          <w:kern w:val="2"/>
        </w:rPr>
        <w:t>）</w:t>
      </w:r>
      <w:r w:rsidRPr="00CA4087">
        <w:rPr>
          <w:rFonts w:eastAsiaTheme="minorEastAsia"/>
          <w:kern w:val="2"/>
        </w:rPr>
        <w:t>给予</w:t>
      </w:r>
      <w:r w:rsidRPr="00CA4087">
        <w:rPr>
          <w:rFonts w:eastAsiaTheme="minorEastAsia"/>
          <w:kern w:val="2"/>
        </w:rPr>
        <w:t>70</w:t>
      </w:r>
      <w:r w:rsidRPr="00CA4087">
        <w:rPr>
          <w:rFonts w:eastAsiaTheme="minorEastAsia"/>
          <w:kern w:val="2"/>
        </w:rPr>
        <w:t>％全日照已经达到玉米的光饱和点</w:t>
      </w:r>
      <w:r w:rsidRPr="00CA4087">
        <w:rPr>
          <w:rFonts w:eastAsiaTheme="minorEastAsia"/>
          <w:kern w:val="2"/>
        </w:rPr>
        <w:t xml:space="preserve">    </w:t>
      </w:r>
      <w:r w:rsidRPr="00CA4087">
        <w:rPr>
          <w:rFonts w:eastAsiaTheme="minorEastAsia"/>
          <w:kern w:val="2"/>
        </w:rPr>
        <w:t>光饱和时玉米叶肉细胞光合作用强，利用细胞间</w:t>
      </w:r>
      <w:r w:rsidRPr="00CA4087">
        <w:rPr>
          <w:rFonts w:eastAsiaTheme="minorEastAsia"/>
          <w:kern w:val="2"/>
        </w:rPr>
        <w:t>CO</w:t>
      </w:r>
      <w:r w:rsidRPr="00CA4087">
        <w:rPr>
          <w:rFonts w:eastAsiaTheme="minorEastAsia"/>
          <w:kern w:val="2"/>
          <w:vertAlign w:val="subscript"/>
        </w:rPr>
        <w:t>2</w:t>
      </w:r>
      <w:r w:rsidRPr="00CA4087">
        <w:rPr>
          <w:rFonts w:eastAsiaTheme="minorEastAsia"/>
          <w:kern w:val="2"/>
        </w:rPr>
        <w:t>的速率快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 w:rsidRPr="00CA4087">
        <w:rPr>
          <w:rFonts w:eastAsia="黑体"/>
          <w:color w:val="FF0000"/>
          <w:kern w:val="2"/>
        </w:rPr>
        <w:t>【解析】</w:t>
      </w:r>
      <w:r w:rsidRPr="003F0FE0">
        <w:rPr>
          <w:kern w:val="2"/>
        </w:rPr>
        <w:t>（</w:t>
      </w:r>
      <w:r w:rsidRPr="003F0FE0">
        <w:rPr>
          <w:kern w:val="2"/>
        </w:rPr>
        <w:t>1</w:t>
      </w:r>
      <w:r w:rsidRPr="003F0FE0">
        <w:rPr>
          <w:kern w:val="2"/>
        </w:rPr>
        <w:t>）</w:t>
      </w:r>
      <w:r w:rsidRPr="00CA4087">
        <w:rPr>
          <w:rFonts w:eastAsiaTheme="minorEastAsia"/>
          <w:kern w:val="2"/>
        </w:rPr>
        <w:t>在</w:t>
      </w:r>
      <w:r w:rsidRPr="00CA4087">
        <w:rPr>
          <w:rFonts w:eastAsiaTheme="minorEastAsia"/>
          <w:kern w:val="2"/>
        </w:rPr>
        <w:t>t</w:t>
      </w:r>
      <w:r w:rsidRPr="00CA4087">
        <w:rPr>
          <w:rFonts w:eastAsiaTheme="minorEastAsia"/>
          <w:kern w:val="2"/>
          <w:vertAlign w:val="subscript"/>
        </w:rPr>
        <w:t>1</w:t>
      </w:r>
      <w:r w:rsidRPr="00CA4087">
        <w:rPr>
          <w:rFonts w:eastAsiaTheme="minorEastAsia"/>
          <w:kern w:val="2"/>
        </w:rPr>
        <w:t>～</w:t>
      </w:r>
      <w:r w:rsidRPr="00CA4087">
        <w:rPr>
          <w:rFonts w:eastAsiaTheme="minorEastAsia"/>
          <w:kern w:val="2"/>
        </w:rPr>
        <w:t>t</w:t>
      </w:r>
      <w:r w:rsidRPr="00CA4087">
        <w:rPr>
          <w:rFonts w:eastAsiaTheme="minorEastAsia"/>
          <w:kern w:val="2"/>
          <w:vertAlign w:val="subscript"/>
        </w:rPr>
        <w:t>2</w:t>
      </w:r>
      <w:r w:rsidRPr="00CA4087">
        <w:rPr>
          <w:rFonts w:eastAsiaTheme="minorEastAsia"/>
          <w:kern w:val="2"/>
        </w:rPr>
        <w:t>时光照增强，叶绿体类囊体薄膜上的色素捕获光能增加，光合速率逐渐加快，光反应为暗反应提供［</w:t>
      </w:r>
      <w:r w:rsidRPr="00CA4087">
        <w:rPr>
          <w:rFonts w:eastAsiaTheme="minorEastAsia"/>
          <w:kern w:val="2"/>
        </w:rPr>
        <w:t>H</w:t>
      </w:r>
      <w:r w:rsidRPr="00CA4087">
        <w:rPr>
          <w:rFonts w:eastAsiaTheme="minorEastAsia"/>
          <w:kern w:val="2"/>
        </w:rPr>
        <w:t>］和</w:t>
      </w:r>
      <w:r w:rsidRPr="00CA4087">
        <w:rPr>
          <w:rFonts w:eastAsiaTheme="minorEastAsia"/>
          <w:kern w:val="2"/>
        </w:rPr>
        <w:t>ATP</w:t>
      </w:r>
      <w:r w:rsidRPr="00CA4087">
        <w:rPr>
          <w:rFonts w:eastAsiaTheme="minorEastAsia"/>
          <w:kern w:val="2"/>
        </w:rPr>
        <w:t>增多，加速了叶绿体基质中</w:t>
      </w:r>
      <w:r w:rsidRPr="00CA4087">
        <w:rPr>
          <w:rFonts w:eastAsiaTheme="minorEastAsia"/>
          <w:kern w:val="2"/>
        </w:rPr>
        <w:t>C</w:t>
      </w:r>
      <w:r w:rsidRPr="00CA4087">
        <w:rPr>
          <w:rFonts w:eastAsiaTheme="minorEastAsia"/>
          <w:kern w:val="2"/>
          <w:vertAlign w:val="subscript"/>
        </w:rPr>
        <w:t>3</w:t>
      </w:r>
      <w:r w:rsidRPr="00CA4087">
        <w:rPr>
          <w:rFonts w:eastAsiaTheme="minorEastAsia"/>
          <w:kern w:val="2"/>
        </w:rPr>
        <w:t>的还原，导致暗反应增强，进而使光合作用速率增大。</w:t>
      </w:r>
      <w:r w:rsidRPr="003F0FE0">
        <w:rPr>
          <w:kern w:val="2"/>
        </w:rPr>
        <w:t>（</w:t>
      </w:r>
      <w:r w:rsidRPr="003F0FE0">
        <w:rPr>
          <w:kern w:val="2"/>
        </w:rPr>
        <w:t>2</w:t>
      </w:r>
      <w:r w:rsidRPr="003F0FE0">
        <w:rPr>
          <w:kern w:val="2"/>
        </w:rPr>
        <w:t>）</w:t>
      </w:r>
      <w:r w:rsidRPr="00CA4087">
        <w:rPr>
          <w:rFonts w:eastAsiaTheme="minorEastAsia"/>
          <w:kern w:val="2"/>
        </w:rPr>
        <w:t xml:space="preserve"> </w:t>
      </w:r>
      <w:r w:rsidRPr="00CA4087">
        <w:rPr>
          <w:rFonts w:eastAsiaTheme="minorEastAsia"/>
          <w:kern w:val="2"/>
        </w:rPr>
        <w:t>实际光合速率</w:t>
      </w:r>
      <w:r w:rsidRPr="00CA4087">
        <w:rPr>
          <w:rFonts w:eastAsiaTheme="minorEastAsia"/>
          <w:kern w:val="2"/>
        </w:rPr>
        <w:t>=</w:t>
      </w:r>
      <w:r w:rsidRPr="00CA4087">
        <w:rPr>
          <w:rFonts w:eastAsiaTheme="minorEastAsia"/>
          <w:kern w:val="2"/>
        </w:rPr>
        <w:t>净光合速率</w:t>
      </w:r>
      <w:r w:rsidRPr="00CA4087">
        <w:rPr>
          <w:rFonts w:eastAsiaTheme="minorEastAsia"/>
          <w:kern w:val="2"/>
        </w:rPr>
        <w:t>+</w:t>
      </w:r>
      <w:r w:rsidRPr="00CA4087">
        <w:rPr>
          <w:rFonts w:eastAsiaTheme="minorEastAsia"/>
          <w:kern w:val="2"/>
        </w:rPr>
        <w:t>呼吸速率。由图可知，在</w:t>
      </w:r>
      <w:r w:rsidRPr="00CA4087">
        <w:rPr>
          <w:rFonts w:eastAsiaTheme="minorEastAsia"/>
          <w:kern w:val="2"/>
        </w:rPr>
        <w:t>t</w:t>
      </w:r>
      <w:r w:rsidRPr="00CA4087">
        <w:rPr>
          <w:rFonts w:eastAsiaTheme="minorEastAsia"/>
          <w:kern w:val="2"/>
          <w:vertAlign w:val="subscript"/>
        </w:rPr>
        <w:t>3</w:t>
      </w:r>
      <w:r w:rsidRPr="00CA4087">
        <w:rPr>
          <w:rFonts w:eastAsiaTheme="minorEastAsia"/>
          <w:kern w:val="2"/>
        </w:rPr>
        <w:t>时，净光合速率</w:t>
      </w:r>
      <w:r w:rsidRPr="00CA4087">
        <w:rPr>
          <w:rFonts w:eastAsiaTheme="minorEastAsia"/>
          <w:kern w:val="2"/>
        </w:rPr>
        <w:t>=9</w:t>
      </w:r>
      <w:r w:rsidRPr="00CA4087">
        <w:rPr>
          <w:rFonts w:eastAsiaTheme="minorEastAsia"/>
          <w:kern w:val="2"/>
        </w:rPr>
        <w:t>，呼吸速率</w:t>
      </w:r>
      <w:r w:rsidRPr="00CA4087">
        <w:rPr>
          <w:rFonts w:eastAsiaTheme="minorEastAsia"/>
          <w:kern w:val="2"/>
        </w:rPr>
        <w:t>=4</w:t>
      </w:r>
      <w:r w:rsidRPr="00CA4087">
        <w:rPr>
          <w:rFonts w:eastAsiaTheme="minorEastAsia"/>
          <w:kern w:val="2"/>
        </w:rPr>
        <w:t>，玉米叶肉细胞的叶绿体利用</w:t>
      </w:r>
      <w:r w:rsidRPr="00CA4087">
        <w:rPr>
          <w:rFonts w:eastAsiaTheme="minorEastAsia"/>
          <w:kern w:val="2"/>
        </w:rPr>
        <w:t>CO</w:t>
      </w:r>
      <w:r w:rsidRPr="00CA4087">
        <w:rPr>
          <w:rFonts w:eastAsiaTheme="minorEastAsia"/>
          <w:kern w:val="2"/>
          <w:vertAlign w:val="subscript"/>
        </w:rPr>
        <w:t>2</w:t>
      </w:r>
      <w:r w:rsidRPr="00CA4087">
        <w:rPr>
          <w:rFonts w:eastAsiaTheme="minorEastAsia"/>
          <w:kern w:val="2"/>
        </w:rPr>
        <w:t>的相对值为</w:t>
      </w:r>
      <w:r w:rsidRPr="00CA4087">
        <w:rPr>
          <w:rFonts w:eastAsiaTheme="minorEastAsia"/>
          <w:kern w:val="2"/>
        </w:rPr>
        <w:t>9+4=13</w:t>
      </w:r>
      <w:r w:rsidRPr="00CA4087">
        <w:rPr>
          <w:rFonts w:eastAsiaTheme="minorEastAsia"/>
          <w:kern w:val="2"/>
        </w:rPr>
        <w:t>。</w:t>
      </w:r>
      <w:r w:rsidRPr="00873095">
        <w:rPr>
          <w:kern w:val="2"/>
        </w:rPr>
        <w:t>（</w:t>
      </w:r>
      <w:r w:rsidRPr="00873095">
        <w:rPr>
          <w:kern w:val="2"/>
        </w:rPr>
        <w:t>3</w:t>
      </w:r>
      <w:r w:rsidRPr="00873095">
        <w:rPr>
          <w:kern w:val="2"/>
        </w:rPr>
        <w:t>）</w:t>
      </w:r>
      <w:r w:rsidRPr="00CA4087">
        <w:rPr>
          <w:rFonts w:eastAsiaTheme="minorEastAsia"/>
          <w:kern w:val="2"/>
        </w:rPr>
        <w:t>在</w:t>
      </w:r>
      <w:r w:rsidRPr="00CA4087">
        <w:rPr>
          <w:rFonts w:eastAsiaTheme="minorEastAsia"/>
          <w:kern w:val="2"/>
        </w:rPr>
        <w:t>t</w:t>
      </w:r>
      <w:r w:rsidRPr="00CA4087">
        <w:rPr>
          <w:rFonts w:eastAsiaTheme="minorEastAsia"/>
          <w:kern w:val="2"/>
          <w:vertAlign w:val="subscript"/>
        </w:rPr>
        <w:t>3</w:t>
      </w:r>
      <w:r w:rsidRPr="00CA4087">
        <w:rPr>
          <w:rFonts w:eastAsiaTheme="minorEastAsia"/>
          <w:kern w:val="2"/>
        </w:rPr>
        <w:t>～</w:t>
      </w:r>
      <w:r w:rsidRPr="00CA4087">
        <w:rPr>
          <w:rFonts w:eastAsiaTheme="minorEastAsia"/>
          <w:kern w:val="2"/>
        </w:rPr>
        <w:t>t</w:t>
      </w:r>
      <w:r w:rsidRPr="00CA4087">
        <w:rPr>
          <w:rFonts w:eastAsiaTheme="minorEastAsia"/>
          <w:kern w:val="2"/>
          <w:vertAlign w:val="subscript"/>
        </w:rPr>
        <w:t>4</w:t>
      </w:r>
      <w:r w:rsidRPr="00CA4087">
        <w:rPr>
          <w:rFonts w:eastAsiaTheme="minorEastAsia"/>
          <w:kern w:val="2"/>
        </w:rPr>
        <w:t>时给予全日照，玉米叶片吸收</w:t>
      </w:r>
      <w:r w:rsidRPr="00CA4087">
        <w:rPr>
          <w:rFonts w:eastAsiaTheme="minorEastAsia"/>
          <w:kern w:val="2"/>
        </w:rPr>
        <w:t>CO</w:t>
      </w:r>
      <w:r w:rsidRPr="00CA4087">
        <w:rPr>
          <w:rFonts w:eastAsiaTheme="minorEastAsia"/>
          <w:kern w:val="2"/>
          <w:vertAlign w:val="subscript"/>
        </w:rPr>
        <w:t>2</w:t>
      </w:r>
      <w:r w:rsidRPr="00CA4087">
        <w:rPr>
          <w:rFonts w:eastAsiaTheme="minorEastAsia"/>
          <w:kern w:val="2"/>
        </w:rPr>
        <w:t>量的相对值不再上升，说明光照强度不再是光合速率的限制因素，</w:t>
      </w:r>
      <w:r w:rsidRPr="00CA4087">
        <w:rPr>
          <w:rFonts w:eastAsiaTheme="minorEastAsia"/>
          <w:kern w:val="2"/>
        </w:rPr>
        <w:t>70</w:t>
      </w:r>
      <w:r w:rsidRPr="00CA4087">
        <w:rPr>
          <w:rFonts w:eastAsiaTheme="minorEastAsia"/>
          <w:kern w:val="2"/>
        </w:rPr>
        <w:t>％全日照已经达到玉米的光饱和点；光饱和时玉米叶肉细胞光合作用强，利用细胞间</w:t>
      </w:r>
      <w:r w:rsidRPr="00CA4087">
        <w:rPr>
          <w:rFonts w:eastAsiaTheme="minorEastAsia"/>
          <w:kern w:val="2"/>
        </w:rPr>
        <w:t>CO</w:t>
      </w:r>
      <w:r w:rsidRPr="00CA4087">
        <w:rPr>
          <w:rFonts w:eastAsiaTheme="minorEastAsia"/>
          <w:kern w:val="2"/>
          <w:vertAlign w:val="subscript"/>
        </w:rPr>
        <w:t>2</w:t>
      </w:r>
      <w:r w:rsidRPr="00CA4087">
        <w:rPr>
          <w:rFonts w:eastAsiaTheme="minorEastAsia"/>
          <w:kern w:val="2"/>
        </w:rPr>
        <w:t>的速率快，导致玉米叶肉细胞间</w:t>
      </w:r>
      <w:r w:rsidRPr="00CA4087">
        <w:rPr>
          <w:rFonts w:eastAsiaTheme="minorEastAsia"/>
          <w:kern w:val="2"/>
        </w:rPr>
        <w:t>CO</w:t>
      </w:r>
      <w:r w:rsidRPr="00CA4087">
        <w:rPr>
          <w:rFonts w:eastAsiaTheme="minorEastAsia"/>
          <w:kern w:val="2"/>
          <w:vertAlign w:val="subscript"/>
        </w:rPr>
        <w:t>2</w:t>
      </w:r>
      <w:r w:rsidRPr="00CA4087">
        <w:rPr>
          <w:rFonts w:eastAsiaTheme="minorEastAsia"/>
          <w:kern w:val="2"/>
        </w:rPr>
        <w:t>浓度远低于空气中</w:t>
      </w:r>
      <w:r w:rsidRPr="00CA4087">
        <w:rPr>
          <w:rFonts w:eastAsiaTheme="minorEastAsia"/>
          <w:kern w:val="2"/>
        </w:rPr>
        <w:t>CO</w:t>
      </w:r>
      <w:r w:rsidRPr="00CA4087">
        <w:rPr>
          <w:rFonts w:eastAsiaTheme="minorEastAsia"/>
          <w:kern w:val="2"/>
          <w:vertAlign w:val="subscript"/>
        </w:rPr>
        <w:t>2</w:t>
      </w:r>
      <w:r w:rsidRPr="00CA4087">
        <w:rPr>
          <w:rFonts w:eastAsiaTheme="minorEastAsia"/>
          <w:kern w:val="2"/>
        </w:rPr>
        <w:t>浓度。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60"/>
        <w:jc w:val="both"/>
        <w:rPr>
          <w:rFonts w:eastAsiaTheme="minorEastAsia"/>
          <w:kern w:val="2"/>
        </w:rPr>
      </w:pPr>
      <w:r>
        <w:rPr>
          <w:rFonts w:hint="eastAsia"/>
          <w:spacing w:val="10"/>
        </w:rPr>
        <w:t>2.</w:t>
      </w:r>
      <w:r w:rsidRPr="005E111B">
        <w:rPr>
          <w:rFonts w:eastAsia="黑体"/>
          <w:color w:val="FF0000"/>
          <w:kern w:val="2"/>
        </w:rPr>
        <w:t xml:space="preserve"> </w:t>
      </w:r>
      <w:r w:rsidRPr="00D72DF8">
        <w:rPr>
          <w:rFonts w:eastAsia="黑体" w:hint="eastAsia"/>
          <w:kern w:val="2"/>
        </w:rPr>
        <w:t>（</w:t>
      </w:r>
      <w:r w:rsidRPr="00D72DF8">
        <w:rPr>
          <w:rFonts w:eastAsia="黑体" w:hint="eastAsia"/>
          <w:kern w:val="2"/>
        </w:rPr>
        <w:t>1</w:t>
      </w:r>
      <w:r w:rsidRPr="00D72DF8">
        <w:rPr>
          <w:rFonts w:eastAsia="黑体" w:hint="eastAsia"/>
          <w:kern w:val="2"/>
        </w:rPr>
        <w:t>）</w:t>
      </w:r>
      <w:r w:rsidRPr="00CA4087">
        <w:rPr>
          <w:rFonts w:ascii="宋体" w:hAnsi="宋体" w:cs="宋体"/>
          <w:kern w:val="2"/>
        </w:rPr>
        <w:t>①</w:t>
      </w:r>
      <w:r w:rsidRPr="00CA4087">
        <w:rPr>
          <w:rFonts w:eastAsiaTheme="minorEastAsia"/>
          <w:kern w:val="2"/>
        </w:rPr>
        <w:t>等长</w:t>
      </w:r>
      <w:r w:rsidRPr="00CA4087">
        <w:rPr>
          <w:rFonts w:eastAsiaTheme="minorEastAsia"/>
          <w:kern w:val="2"/>
        </w:rPr>
        <w:t xml:space="preserve">    8    </w:t>
      </w:r>
      <w:r w:rsidRPr="00CA4087">
        <w:rPr>
          <w:rFonts w:ascii="宋体" w:hAnsi="宋体" w:cs="宋体"/>
          <w:kern w:val="2"/>
        </w:rPr>
        <w:t>②</w:t>
      </w:r>
      <w:r w:rsidRPr="00CA4087">
        <w:rPr>
          <w:rFonts w:eastAsiaTheme="minorEastAsia"/>
          <w:kern w:val="2"/>
        </w:rPr>
        <w:t>适量的蒸馏水</w:t>
      </w:r>
      <w:r w:rsidRPr="00CA4087">
        <w:rPr>
          <w:rFonts w:eastAsiaTheme="minorEastAsia"/>
          <w:kern w:val="2"/>
        </w:rPr>
        <w:t xml:space="preserve">    </w:t>
      </w:r>
      <w:r w:rsidRPr="00CA4087">
        <w:rPr>
          <w:rFonts w:ascii="宋体" w:hAnsi="宋体" w:cs="宋体"/>
          <w:kern w:val="2"/>
        </w:rPr>
        <w:t>③</w:t>
      </w:r>
      <w:r w:rsidRPr="00CA4087">
        <w:rPr>
          <w:rFonts w:eastAsiaTheme="minorEastAsia"/>
          <w:kern w:val="2"/>
        </w:rPr>
        <w:t>胚芽鞘长度的平均值（胚芽鞘生长的平均值）</w:t>
      </w:r>
      <w:r w:rsidRPr="00CA4087">
        <w:rPr>
          <w:rFonts w:eastAsiaTheme="minorEastAsia"/>
          <w:kern w:val="2"/>
        </w:rPr>
        <w:t xml:space="preserve">    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>
        <w:rPr>
          <w:rFonts w:eastAsiaTheme="minorEastAsia" w:hint="eastAsia"/>
          <w:kern w:val="2"/>
        </w:rPr>
        <w:t>（</w:t>
      </w:r>
      <w:r>
        <w:rPr>
          <w:rFonts w:eastAsiaTheme="minorEastAsia" w:hint="eastAsia"/>
          <w:kern w:val="2"/>
        </w:rPr>
        <w:t>2</w:t>
      </w:r>
      <w:r>
        <w:rPr>
          <w:rFonts w:eastAsiaTheme="minorEastAsia" w:hint="eastAsia"/>
          <w:kern w:val="2"/>
        </w:rPr>
        <w:t>）</w:t>
      </w:r>
      <w:r w:rsidRPr="00CA4087">
        <w:rPr>
          <w:rFonts w:eastAsiaTheme="minorEastAsia"/>
          <w:kern w:val="2"/>
        </w:rPr>
        <w:t>高浓度生长素下，胚芽鞘仍表现为生长，只是较对照组生长慢</w:t>
      </w:r>
      <w:r w:rsidRPr="00CA4087">
        <w:rPr>
          <w:rFonts w:eastAsiaTheme="minorEastAsia"/>
          <w:kern w:val="2"/>
        </w:rPr>
        <w:t xml:space="preserve">        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 w:rsidRPr="00CA4087">
        <w:rPr>
          <w:rFonts w:eastAsia="黑体"/>
          <w:color w:val="FF0000"/>
          <w:kern w:val="2"/>
        </w:rPr>
        <w:t>【解析】</w:t>
      </w:r>
      <w:r w:rsidRPr="00CA4087">
        <w:rPr>
          <w:rFonts w:eastAsiaTheme="minorEastAsia"/>
          <w:kern w:val="2"/>
        </w:rPr>
        <w:t xml:space="preserve"> </w:t>
      </w:r>
      <w:r w:rsidRPr="003F0FE0">
        <w:rPr>
          <w:kern w:val="2"/>
        </w:rPr>
        <w:t>（</w:t>
      </w:r>
      <w:r w:rsidRPr="003F0FE0">
        <w:rPr>
          <w:kern w:val="2"/>
        </w:rPr>
        <w:t>1</w:t>
      </w:r>
      <w:r w:rsidRPr="003F0FE0">
        <w:rPr>
          <w:kern w:val="2"/>
        </w:rPr>
        <w:t>）</w:t>
      </w:r>
      <w:r w:rsidRPr="00CA4087">
        <w:rPr>
          <w:rFonts w:eastAsiaTheme="minorEastAsia"/>
          <w:kern w:val="2"/>
        </w:rPr>
        <w:t xml:space="preserve"> </w:t>
      </w:r>
      <w:r w:rsidRPr="00CA4087">
        <w:rPr>
          <w:rFonts w:ascii="宋体" w:hAnsi="宋体" w:cs="宋体"/>
          <w:kern w:val="2"/>
        </w:rPr>
        <w:t>①</w:t>
      </w:r>
      <w:r w:rsidRPr="00CA4087">
        <w:rPr>
          <w:rFonts w:eastAsiaTheme="minorEastAsia"/>
          <w:kern w:val="2"/>
        </w:rPr>
        <w:t>实验过程中遵循单一变量的原则，根据图示可知，</w:t>
      </w:r>
      <w:r w:rsidRPr="00CA4087">
        <w:rPr>
          <w:rFonts w:eastAsiaTheme="minorEastAsia"/>
          <w:kern w:val="2"/>
        </w:rPr>
        <w:t>IAA</w:t>
      </w:r>
      <w:r w:rsidRPr="00CA4087">
        <w:rPr>
          <w:rFonts w:eastAsiaTheme="minorEastAsia"/>
          <w:kern w:val="2"/>
        </w:rPr>
        <w:t>取了</w:t>
      </w:r>
      <w:r w:rsidRPr="00CA4087">
        <w:rPr>
          <w:rFonts w:eastAsiaTheme="minorEastAsia"/>
          <w:kern w:val="2"/>
        </w:rPr>
        <w:t>7</w:t>
      </w:r>
      <w:r w:rsidRPr="00CA4087">
        <w:rPr>
          <w:rFonts w:eastAsiaTheme="minorEastAsia"/>
          <w:kern w:val="2"/>
        </w:rPr>
        <w:t>个浓度，还有一个空白对照，总共</w:t>
      </w:r>
      <w:r w:rsidRPr="00CA4087">
        <w:rPr>
          <w:rFonts w:eastAsiaTheme="minorEastAsia"/>
          <w:kern w:val="2"/>
        </w:rPr>
        <w:t>8</w:t>
      </w:r>
      <w:r w:rsidRPr="00CA4087">
        <w:rPr>
          <w:rFonts w:eastAsiaTheme="minorEastAsia"/>
          <w:kern w:val="2"/>
        </w:rPr>
        <w:t>组，因此，需要把生长状况基本一致、等长的某种植物胚芽鞘分成</w:t>
      </w:r>
      <w:r w:rsidRPr="00CA4087">
        <w:rPr>
          <w:rFonts w:eastAsiaTheme="minorEastAsia"/>
          <w:kern w:val="2"/>
        </w:rPr>
        <w:t>8</w:t>
      </w:r>
      <w:r w:rsidRPr="00CA4087">
        <w:rPr>
          <w:rFonts w:eastAsiaTheme="minorEastAsia"/>
          <w:kern w:val="2"/>
        </w:rPr>
        <w:t>组，置于相同的培养液中；</w:t>
      </w:r>
      <w:r w:rsidRPr="00CA4087">
        <w:rPr>
          <w:rFonts w:ascii="宋体" w:hAnsi="宋体" w:cs="宋体"/>
          <w:kern w:val="2"/>
        </w:rPr>
        <w:t>②</w:t>
      </w:r>
      <w:r w:rsidRPr="00CA4087">
        <w:rPr>
          <w:rFonts w:eastAsiaTheme="minorEastAsia"/>
          <w:kern w:val="2"/>
        </w:rPr>
        <w:lastRenderedPageBreak/>
        <w:t>对照为空白对照，应加入适量的蒸馏水，各实验组中加入等量的不同浓度的生长素溶液（</w:t>
      </w:r>
      <w:r w:rsidRPr="00CA4087">
        <w:rPr>
          <w:rFonts w:eastAsiaTheme="minorEastAsia"/>
          <w:kern w:val="2"/>
        </w:rPr>
        <w:t>IAA</w:t>
      </w:r>
      <w:r w:rsidRPr="00CA4087">
        <w:rPr>
          <w:rFonts w:eastAsiaTheme="minorEastAsia"/>
          <w:kern w:val="2"/>
        </w:rPr>
        <w:t>），进行避光培养；</w:t>
      </w:r>
      <w:r w:rsidRPr="00CA4087">
        <w:rPr>
          <w:rFonts w:ascii="宋体" w:hAnsi="宋体" w:cs="宋体"/>
          <w:kern w:val="2"/>
        </w:rPr>
        <w:t>③</w:t>
      </w:r>
      <w:r w:rsidRPr="00CA4087">
        <w:rPr>
          <w:rFonts w:eastAsiaTheme="minorEastAsia"/>
          <w:kern w:val="2"/>
        </w:rPr>
        <w:t>因变量的检测指标是胚芽鞘的长度，因此，一段时间，应测定每组胚芽鞘长度的平均值（胚芽鞘生长的平均值）。（</w:t>
      </w:r>
      <w:r w:rsidRPr="00CA4087">
        <w:rPr>
          <w:rFonts w:eastAsiaTheme="minorEastAsia"/>
          <w:kern w:val="2"/>
        </w:rPr>
        <w:t>3</w:t>
      </w:r>
      <w:r w:rsidRPr="00CA4087">
        <w:rPr>
          <w:rFonts w:eastAsiaTheme="minorEastAsia"/>
          <w:kern w:val="2"/>
        </w:rPr>
        <w:t>）实验结论：据图分析可知高浓度生长素下，胚芽鞘仍表现为生长，只是较对照组生长慢。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60"/>
        <w:jc w:val="both"/>
        <w:rPr>
          <w:rFonts w:eastAsiaTheme="minorEastAsia"/>
          <w:kern w:val="2"/>
        </w:rPr>
      </w:pPr>
      <w:r>
        <w:rPr>
          <w:rFonts w:hint="eastAsia"/>
          <w:spacing w:val="10"/>
        </w:rPr>
        <w:t>3.</w:t>
      </w:r>
      <w:r w:rsidRPr="005E111B">
        <w:rPr>
          <w:rFonts w:eastAsia="黑体"/>
          <w:color w:val="FF0000"/>
          <w:kern w:val="2"/>
        </w:rPr>
        <w:t xml:space="preserve"> </w:t>
      </w:r>
      <w:r w:rsidRPr="00162C58">
        <w:rPr>
          <w:rFonts w:eastAsia="黑体" w:hint="eastAsia"/>
          <w:kern w:val="2"/>
        </w:rPr>
        <w:t>（</w:t>
      </w:r>
      <w:r w:rsidRPr="00162C58">
        <w:rPr>
          <w:rFonts w:eastAsia="黑体" w:hint="eastAsia"/>
          <w:kern w:val="2"/>
        </w:rPr>
        <w:t>1</w:t>
      </w:r>
      <w:r w:rsidRPr="00162C58">
        <w:rPr>
          <w:rFonts w:eastAsia="黑体" w:hint="eastAsia"/>
          <w:kern w:val="2"/>
        </w:rPr>
        <w:t>）</w:t>
      </w:r>
      <w:r w:rsidRPr="00CA4087">
        <w:rPr>
          <w:rFonts w:eastAsiaTheme="minorEastAsia"/>
          <w:kern w:val="2"/>
        </w:rPr>
        <w:t>竞争</w:t>
      </w:r>
      <w:r w:rsidRPr="00CA4087">
        <w:rPr>
          <w:rFonts w:eastAsiaTheme="minorEastAsia"/>
          <w:kern w:val="2"/>
        </w:rPr>
        <w:t xml:space="preserve">    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>
        <w:rPr>
          <w:rFonts w:eastAsiaTheme="minorEastAsia" w:hint="eastAsia"/>
          <w:kern w:val="2"/>
        </w:rPr>
        <w:t>（</w:t>
      </w:r>
      <w:r>
        <w:rPr>
          <w:rFonts w:eastAsiaTheme="minorEastAsia" w:hint="eastAsia"/>
          <w:kern w:val="2"/>
        </w:rPr>
        <w:t>2</w:t>
      </w:r>
      <w:r>
        <w:rPr>
          <w:rFonts w:eastAsiaTheme="minorEastAsia" w:hint="eastAsia"/>
          <w:kern w:val="2"/>
        </w:rPr>
        <w:t>）</w:t>
      </w:r>
      <w:r w:rsidRPr="00CA4087">
        <w:rPr>
          <w:rFonts w:eastAsiaTheme="minorEastAsia"/>
          <w:kern w:val="2"/>
        </w:rPr>
        <w:t>自我调节</w:t>
      </w:r>
      <w:r w:rsidRPr="00CA4087">
        <w:rPr>
          <w:rFonts w:eastAsiaTheme="minorEastAsia" w:hint="eastAsia"/>
          <w:kern w:val="2"/>
        </w:rPr>
        <w:t>（</w:t>
      </w:r>
      <w:r w:rsidRPr="00CA4087">
        <w:rPr>
          <w:rFonts w:eastAsiaTheme="minorEastAsia" w:hint="eastAsia"/>
          <w:kern w:val="2"/>
        </w:rPr>
        <w:t>1</w:t>
      </w:r>
      <w:r w:rsidRPr="00CA4087">
        <w:rPr>
          <w:rFonts w:eastAsiaTheme="minorEastAsia" w:hint="eastAsia"/>
          <w:kern w:val="2"/>
        </w:rPr>
        <w:t>分</w:t>
      </w:r>
      <w:r w:rsidRPr="00CA4087">
        <w:rPr>
          <w:rFonts w:eastAsiaTheme="minorEastAsia"/>
          <w:kern w:val="2"/>
        </w:rPr>
        <w:t>）</w:t>
      </w:r>
      <w:r w:rsidRPr="00CA4087">
        <w:rPr>
          <w:rFonts w:eastAsiaTheme="minorEastAsia"/>
          <w:kern w:val="2"/>
        </w:rPr>
        <w:t xml:space="preserve">    </w:t>
      </w:r>
      <w:r w:rsidRPr="00CA4087">
        <w:rPr>
          <w:rFonts w:eastAsiaTheme="minorEastAsia"/>
          <w:kern w:val="2"/>
        </w:rPr>
        <w:t>负反馈调节</w:t>
      </w:r>
      <w:r w:rsidRPr="00CA4087">
        <w:rPr>
          <w:rFonts w:eastAsiaTheme="minorEastAsia" w:hint="eastAsia"/>
          <w:kern w:val="2"/>
        </w:rPr>
        <w:t>（</w:t>
      </w:r>
      <w:r w:rsidRPr="00CA4087">
        <w:rPr>
          <w:rFonts w:eastAsiaTheme="minorEastAsia" w:hint="eastAsia"/>
          <w:kern w:val="2"/>
        </w:rPr>
        <w:t>1</w:t>
      </w:r>
      <w:r w:rsidRPr="00CA4087">
        <w:rPr>
          <w:rFonts w:eastAsiaTheme="minorEastAsia" w:hint="eastAsia"/>
          <w:kern w:val="2"/>
        </w:rPr>
        <w:t>分</w:t>
      </w:r>
      <w:r w:rsidRPr="00CA4087">
        <w:rPr>
          <w:rFonts w:eastAsiaTheme="minorEastAsia"/>
          <w:kern w:val="2"/>
        </w:rPr>
        <w:t>）</w:t>
      </w:r>
      <w:r w:rsidRPr="00CA4087">
        <w:rPr>
          <w:rFonts w:eastAsiaTheme="minorEastAsia"/>
          <w:kern w:val="2"/>
        </w:rPr>
        <w:t xml:space="preserve">    </w:t>
      </w:r>
      <w:r w:rsidRPr="00CA4087">
        <w:rPr>
          <w:rFonts w:eastAsiaTheme="minorEastAsia"/>
          <w:kern w:val="2"/>
        </w:rPr>
        <w:t>营养结构的复杂程度（或物种丰富度）</w:t>
      </w:r>
      <w:r w:rsidRPr="00CA4087">
        <w:rPr>
          <w:rFonts w:eastAsiaTheme="minorEastAsia"/>
          <w:kern w:val="2"/>
        </w:rPr>
        <w:t xml:space="preserve">    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>
        <w:rPr>
          <w:rFonts w:eastAsiaTheme="minorEastAsia" w:hint="eastAsia"/>
          <w:kern w:val="2"/>
        </w:rPr>
        <w:t>（</w:t>
      </w:r>
      <w:r>
        <w:rPr>
          <w:rFonts w:eastAsiaTheme="minorEastAsia" w:hint="eastAsia"/>
          <w:kern w:val="2"/>
        </w:rPr>
        <w:t>3</w:t>
      </w:r>
      <w:r>
        <w:rPr>
          <w:rFonts w:eastAsiaTheme="minorEastAsia" w:hint="eastAsia"/>
          <w:kern w:val="2"/>
        </w:rPr>
        <w:t>）</w:t>
      </w:r>
      <w:r w:rsidRPr="00CA4087">
        <w:rPr>
          <w:rFonts w:eastAsiaTheme="minorEastAsia"/>
          <w:kern w:val="2"/>
        </w:rPr>
        <w:t>逐渐增加</w:t>
      </w:r>
      <w:r w:rsidRPr="00CA4087">
        <w:rPr>
          <w:rFonts w:eastAsiaTheme="minorEastAsia"/>
          <w:kern w:val="2"/>
        </w:rPr>
        <w:t xml:space="preserve">    </w:t>
      </w:r>
      <w:r w:rsidRPr="00CA4087">
        <w:rPr>
          <w:rFonts w:eastAsiaTheme="minorEastAsia"/>
          <w:kern w:val="2"/>
        </w:rPr>
        <w:t>处于幼年的个体数量较多，处于老年期的个体数量较少（种群的年龄组成为增长型）</w:t>
      </w:r>
      <w:r w:rsidRPr="00CA4087">
        <w:rPr>
          <w:rFonts w:eastAsiaTheme="minorEastAsia"/>
          <w:kern w:val="2"/>
        </w:rPr>
        <w:t xml:space="preserve">    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 w:rsidRPr="00CA4087">
        <w:rPr>
          <w:rFonts w:eastAsia="黑体"/>
          <w:color w:val="FF0000"/>
          <w:kern w:val="2"/>
        </w:rPr>
        <w:t>【解析】</w:t>
      </w:r>
      <w:r w:rsidRPr="00CA4087">
        <w:rPr>
          <w:rFonts w:eastAsiaTheme="minorEastAsia"/>
          <w:kern w:val="2"/>
        </w:rPr>
        <w:t>（</w:t>
      </w:r>
      <w:r w:rsidRPr="00CA4087">
        <w:rPr>
          <w:rFonts w:eastAsiaTheme="minorEastAsia"/>
          <w:kern w:val="2"/>
        </w:rPr>
        <w:t>1</w:t>
      </w:r>
      <w:r w:rsidRPr="00CA4087">
        <w:rPr>
          <w:rFonts w:eastAsiaTheme="minorEastAsia"/>
          <w:kern w:val="2"/>
        </w:rPr>
        <w:t>）从消耗氧的角度看，该湿地公园中荇菜和泥鳅都消耗氧气，因此生物的种间关系是竞争。（</w:t>
      </w:r>
      <w:r w:rsidRPr="00CA4087">
        <w:rPr>
          <w:rFonts w:eastAsiaTheme="minorEastAsia"/>
          <w:kern w:val="2"/>
        </w:rPr>
        <w:t>2</w:t>
      </w:r>
      <w:r w:rsidRPr="00CA4087">
        <w:rPr>
          <w:rFonts w:eastAsiaTheme="minorEastAsia"/>
          <w:kern w:val="2"/>
        </w:rPr>
        <w:t>）生态系统都具有一定的自我调节能力，这种自我调节能力有大有小。湿地生态系统结构和功能能够较长时间保持相对稳定，这是因为该生态系统具有较强的自我调节能力，这种能力的基础是负反馈调节机制。从生态系统的结构分析，决定这种能力大小的因素是营养结构的复杂程度（或物种丰富度）。一般营养结构越复杂，自我调节能力就越强。（</w:t>
      </w:r>
      <w:r w:rsidRPr="00CA4087">
        <w:rPr>
          <w:rFonts w:eastAsiaTheme="minorEastAsia"/>
          <w:kern w:val="2"/>
        </w:rPr>
        <w:t>3</w:t>
      </w:r>
      <w:r w:rsidRPr="00CA4087">
        <w:rPr>
          <w:rFonts w:eastAsiaTheme="minorEastAsia"/>
          <w:kern w:val="2"/>
        </w:rPr>
        <w:t>）根据矩形图可知，该湿地的黑斑蛙数量中，因为处于幼年的个体数量较多，处于老年期的个体数量较少，因此其年龄组成为增长型，其种群数量逐渐增加。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60"/>
        <w:jc w:val="both"/>
        <w:rPr>
          <w:rFonts w:eastAsiaTheme="minorEastAsia"/>
          <w:kern w:val="2"/>
        </w:rPr>
      </w:pPr>
      <w:r>
        <w:rPr>
          <w:rFonts w:hint="eastAsia"/>
          <w:spacing w:val="10"/>
        </w:rPr>
        <w:t>4.</w:t>
      </w:r>
      <w:r w:rsidRPr="005E111B">
        <w:rPr>
          <w:rFonts w:eastAsia="黑体"/>
          <w:color w:val="FF0000"/>
          <w:kern w:val="2"/>
        </w:rPr>
        <w:t xml:space="preserve"> </w:t>
      </w:r>
      <w:r w:rsidRPr="00162C58">
        <w:rPr>
          <w:rFonts w:eastAsia="黑体" w:hint="eastAsia"/>
          <w:kern w:val="2"/>
        </w:rPr>
        <w:t>（</w:t>
      </w:r>
      <w:r w:rsidRPr="00162C58">
        <w:rPr>
          <w:rFonts w:eastAsia="黑体" w:hint="eastAsia"/>
          <w:kern w:val="2"/>
        </w:rPr>
        <w:t>1</w:t>
      </w:r>
      <w:r w:rsidRPr="00162C58">
        <w:rPr>
          <w:rFonts w:eastAsia="黑体" w:hint="eastAsia"/>
          <w:kern w:val="2"/>
        </w:rPr>
        <w:t>）</w:t>
      </w:r>
      <w:r w:rsidRPr="00CA4087">
        <w:rPr>
          <w:rFonts w:eastAsiaTheme="minorEastAsia"/>
          <w:kern w:val="2"/>
        </w:rPr>
        <w:t>显性</w:t>
      </w:r>
      <w:r w:rsidRPr="00CA4087">
        <w:rPr>
          <w:rFonts w:eastAsiaTheme="minorEastAsia"/>
          <w:kern w:val="2"/>
        </w:rPr>
        <w:t xml:space="preserve">    </w:t>
      </w:r>
      <w:r w:rsidRPr="00CA4087">
        <w:rPr>
          <w:rFonts w:eastAsiaTheme="minorEastAsia"/>
          <w:kern w:val="2"/>
        </w:rPr>
        <w:t>不位于</w:t>
      </w:r>
      <w:r w:rsidRPr="00CA4087">
        <w:rPr>
          <w:rFonts w:eastAsiaTheme="minorEastAsia"/>
          <w:kern w:val="2"/>
        </w:rPr>
        <w:t xml:space="preserve">    </w:t>
      </w:r>
      <w:r w:rsidRPr="00CA4087">
        <w:rPr>
          <w:rFonts w:eastAsiaTheme="minorEastAsia"/>
          <w:kern w:val="2"/>
        </w:rPr>
        <w:t>该种植株为雌雄同株，没有性染色体</w:t>
      </w:r>
      <w:r w:rsidRPr="00CA4087">
        <w:rPr>
          <w:rFonts w:eastAsiaTheme="minorEastAsia"/>
          <w:kern w:val="2"/>
        </w:rPr>
        <w:t xml:space="preserve">    </w:t>
      </w:r>
    </w:p>
    <w:p w:rsidR="005E111B" w:rsidRPr="00CA4087" w:rsidRDefault="00904FD1" w:rsidP="00002800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>
        <w:rPr>
          <w:rFonts w:eastAsiaTheme="minorEastAsia" w:hint="eastAsia"/>
          <w:kern w:val="2"/>
        </w:rPr>
        <w:t>（</w:t>
      </w:r>
      <w:r>
        <w:rPr>
          <w:rFonts w:eastAsiaTheme="minorEastAsia" w:hint="eastAsia"/>
          <w:kern w:val="2"/>
        </w:rPr>
        <w:t>2</w:t>
      </w:r>
      <w:r>
        <w:rPr>
          <w:rFonts w:eastAsiaTheme="minorEastAsia" w:hint="eastAsia"/>
          <w:kern w:val="2"/>
        </w:rPr>
        <w:t>）</w:t>
      </w:r>
      <w:r w:rsidRPr="00CA4087">
        <w:rPr>
          <w:rFonts w:eastAsiaTheme="minorEastAsia"/>
          <w:kern w:val="2"/>
        </w:rPr>
        <w:t>含突变基因纯合的个体</w:t>
      </w:r>
      <w:r w:rsidRPr="00CA4087">
        <w:rPr>
          <w:rFonts w:eastAsiaTheme="minorEastAsia"/>
          <w:kern w:val="2"/>
        </w:rPr>
        <w:t xml:space="preserve">    </w:t>
      </w:r>
      <w:r w:rsidRPr="00CA4087">
        <w:rPr>
          <w:rFonts w:eastAsiaTheme="minorEastAsia"/>
          <w:kern w:val="2"/>
        </w:rPr>
        <w:t>突变型：野生型</w:t>
      </w:r>
      <w:r w:rsidRPr="00CA4087">
        <w:rPr>
          <w:rFonts w:eastAsiaTheme="minorEastAsia"/>
          <w:kern w:val="2"/>
        </w:rPr>
        <w:t>=1</w:t>
      </w:r>
      <w:r w:rsidRPr="00CA4087">
        <w:rPr>
          <w:rFonts w:eastAsiaTheme="minorEastAsia"/>
          <w:kern w:val="2"/>
        </w:rPr>
        <w:t>：</w:t>
      </w:r>
      <w:r w:rsidRPr="00CA4087">
        <w:rPr>
          <w:rFonts w:eastAsiaTheme="minorEastAsia"/>
          <w:kern w:val="2"/>
        </w:rPr>
        <w:t xml:space="preserve">1    </w:t>
      </w:r>
    </w:p>
    <w:p w:rsidR="005E111B" w:rsidRPr="00CA4087" w:rsidRDefault="00904FD1" w:rsidP="003971FB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rFonts w:eastAsiaTheme="minorEastAsia"/>
          <w:kern w:val="2"/>
        </w:rPr>
      </w:pPr>
      <w:r w:rsidRPr="00CA4087">
        <w:rPr>
          <w:rFonts w:eastAsia="黑体"/>
          <w:color w:val="FF0000"/>
          <w:kern w:val="2"/>
        </w:rPr>
        <w:t>【解析】</w:t>
      </w:r>
      <w:r w:rsidRPr="00CA4087">
        <w:rPr>
          <w:rFonts w:eastAsiaTheme="minorEastAsia"/>
          <w:kern w:val="2"/>
        </w:rPr>
        <w:t>（</w:t>
      </w:r>
      <w:r w:rsidRPr="00CA4087">
        <w:rPr>
          <w:rFonts w:eastAsiaTheme="minorEastAsia"/>
          <w:kern w:val="2"/>
        </w:rPr>
        <w:t>1</w:t>
      </w:r>
      <w:r w:rsidRPr="00CA4087">
        <w:rPr>
          <w:rFonts w:eastAsiaTheme="minorEastAsia"/>
          <w:kern w:val="2"/>
        </w:rPr>
        <w:t>）根据分析内容可知，突变性状为显性性状，且由于该植物为雌雄同株，不存在性染色体，所以控制该性状的基因不位于性染色体上。（</w:t>
      </w:r>
      <w:r w:rsidRPr="00CA4087">
        <w:rPr>
          <w:rFonts w:eastAsiaTheme="minorEastAsia"/>
          <w:kern w:val="2"/>
        </w:rPr>
        <w:t>2</w:t>
      </w:r>
      <w:r w:rsidRPr="00CA4087">
        <w:rPr>
          <w:rFonts w:eastAsiaTheme="minorEastAsia"/>
          <w:kern w:val="2"/>
        </w:rPr>
        <w:t>）设控制该性状的基因为</w:t>
      </w:r>
      <w:r w:rsidRPr="00CA4087">
        <w:rPr>
          <w:rFonts w:eastAsiaTheme="minorEastAsia"/>
          <w:kern w:val="2"/>
        </w:rPr>
        <w:t>A</w:t>
      </w:r>
      <w:r w:rsidRPr="00CA4087">
        <w:rPr>
          <w:rFonts w:eastAsiaTheme="minorEastAsia"/>
          <w:kern w:val="2"/>
        </w:rPr>
        <w:t>、</w:t>
      </w:r>
      <w:r w:rsidRPr="00CA4087">
        <w:rPr>
          <w:rFonts w:eastAsiaTheme="minorEastAsia"/>
          <w:kern w:val="2"/>
        </w:rPr>
        <w:t>a</w:t>
      </w:r>
      <w:r w:rsidRPr="00CA4087">
        <w:rPr>
          <w:rFonts w:eastAsiaTheme="minorEastAsia"/>
          <w:kern w:val="2"/>
        </w:rPr>
        <w:t>，根据（</w:t>
      </w:r>
      <w:r w:rsidRPr="00CA4087">
        <w:rPr>
          <w:rFonts w:eastAsiaTheme="minorEastAsia"/>
          <w:kern w:val="2"/>
        </w:rPr>
        <w:t>1</w:t>
      </w:r>
      <w:r w:rsidRPr="00CA4087">
        <w:rPr>
          <w:rFonts w:eastAsiaTheme="minorEastAsia"/>
          <w:kern w:val="2"/>
        </w:rPr>
        <w:t>）的分析以及乙组杂交的后代出现野生型，可推知乙组中亲本基因型为</w:t>
      </w:r>
      <w:r w:rsidRPr="00CA4087">
        <w:rPr>
          <w:rFonts w:eastAsiaTheme="minorEastAsia"/>
          <w:kern w:val="2"/>
        </w:rPr>
        <w:t>Aa</w:t>
      </w:r>
      <w:r w:rsidRPr="00CA4087">
        <w:rPr>
          <w:rFonts w:eastAsiaTheme="minorEastAsia"/>
          <w:kern w:val="2"/>
        </w:rPr>
        <w:t>（雌性）、</w:t>
      </w:r>
      <w:r w:rsidRPr="00CA4087">
        <w:rPr>
          <w:rFonts w:eastAsiaTheme="minorEastAsia"/>
          <w:kern w:val="2"/>
        </w:rPr>
        <w:t>Aa</w:t>
      </w:r>
      <w:r w:rsidRPr="00CA4087">
        <w:rPr>
          <w:rFonts w:eastAsiaTheme="minorEastAsia"/>
          <w:kern w:val="2"/>
        </w:rPr>
        <w:t>（雄性），理论上后代突变型：野生型应为</w:t>
      </w:r>
      <w:r w:rsidRPr="00CA4087">
        <w:rPr>
          <w:rFonts w:eastAsiaTheme="minorEastAsia"/>
          <w:kern w:val="2"/>
        </w:rPr>
        <w:t>3:1</w:t>
      </w:r>
      <w:r w:rsidRPr="00CA4087">
        <w:rPr>
          <w:rFonts w:eastAsiaTheme="minorEastAsia"/>
          <w:kern w:val="2"/>
        </w:rPr>
        <w:t>，但实际上只有</w:t>
      </w:r>
      <w:r w:rsidRPr="00CA4087">
        <w:rPr>
          <w:rFonts w:eastAsiaTheme="minorEastAsia"/>
          <w:kern w:val="2"/>
        </w:rPr>
        <w:t>2:1</w:t>
      </w:r>
      <w:r w:rsidRPr="00CA4087">
        <w:rPr>
          <w:rFonts w:eastAsiaTheme="minorEastAsia"/>
          <w:kern w:val="2"/>
        </w:rPr>
        <w:t>，若为合子致死造成的，则应是</w:t>
      </w:r>
      <w:r w:rsidRPr="00CA4087">
        <w:rPr>
          <w:rFonts w:eastAsiaTheme="minorEastAsia"/>
          <w:kern w:val="2"/>
        </w:rPr>
        <w:t>AA</w:t>
      </w:r>
      <w:r w:rsidRPr="00CA4087">
        <w:rPr>
          <w:rFonts w:eastAsiaTheme="minorEastAsia"/>
          <w:kern w:val="2"/>
        </w:rPr>
        <w:t>致死造成的。若该推测是正确的，让乙组中</w:t>
      </w:r>
      <w:r w:rsidRPr="00CA4087">
        <w:rPr>
          <w:rFonts w:eastAsiaTheme="minorEastAsia"/>
          <w:kern w:val="2"/>
        </w:rPr>
        <w:t>F</w:t>
      </w:r>
      <w:r w:rsidRPr="00CA4087">
        <w:rPr>
          <w:rFonts w:eastAsiaTheme="minorEastAsia"/>
          <w:kern w:val="2"/>
          <w:vertAlign w:val="subscript"/>
        </w:rPr>
        <w:t>1</w:t>
      </w:r>
      <w:r w:rsidRPr="00CA4087">
        <w:rPr>
          <w:rFonts w:eastAsiaTheme="minorEastAsia"/>
          <w:kern w:val="2"/>
        </w:rPr>
        <w:t>个体（</w:t>
      </w:r>
      <w:r w:rsidRPr="00CA4087">
        <w:rPr>
          <w:rFonts w:eastAsiaTheme="minorEastAsia"/>
          <w:kern w:val="2"/>
        </w:rPr>
        <w:t>Aa</w:t>
      </w:r>
      <w:r w:rsidRPr="00CA4087">
        <w:rPr>
          <w:rFonts w:eastAsiaTheme="minorEastAsia"/>
          <w:kern w:val="2"/>
        </w:rPr>
        <w:t>：</w:t>
      </w:r>
      <w:r w:rsidRPr="00CA4087">
        <w:rPr>
          <w:rFonts w:eastAsiaTheme="minorEastAsia"/>
          <w:kern w:val="2"/>
        </w:rPr>
        <w:t>aa=2:1</w:t>
      </w:r>
      <w:r w:rsidRPr="00CA4087">
        <w:rPr>
          <w:rFonts w:eastAsiaTheme="minorEastAsia"/>
          <w:kern w:val="2"/>
        </w:rPr>
        <w:t>）进行自由传粉，根据</w:t>
      </w:r>
      <w:r w:rsidRPr="00CA4087">
        <w:rPr>
          <w:rFonts w:eastAsiaTheme="minorEastAsia"/>
          <w:kern w:val="2"/>
        </w:rPr>
        <w:t>F</w:t>
      </w:r>
      <w:r w:rsidRPr="00CA4087">
        <w:rPr>
          <w:rFonts w:eastAsiaTheme="minorEastAsia"/>
          <w:kern w:val="2"/>
          <w:vertAlign w:val="subscript"/>
        </w:rPr>
        <w:t>1</w:t>
      </w:r>
      <w:r w:rsidRPr="00CA4087">
        <w:rPr>
          <w:rFonts w:eastAsiaTheme="minorEastAsia"/>
          <w:kern w:val="2"/>
        </w:rPr>
        <w:t>产生的雌雄配子均为</w:t>
      </w:r>
      <w:r w:rsidRPr="00CA4087">
        <w:rPr>
          <w:rFonts w:eastAsiaTheme="minorEastAsia"/>
          <w:kern w:val="2"/>
        </w:rPr>
        <w:t>A</w:t>
      </w:r>
      <w:r w:rsidRPr="00CA4087">
        <w:rPr>
          <w:rFonts w:eastAsiaTheme="minorEastAsia"/>
          <w:kern w:val="2"/>
        </w:rPr>
        <w:t>：</w:t>
      </w:r>
      <w:r w:rsidRPr="00CA4087">
        <w:rPr>
          <w:rFonts w:eastAsiaTheme="minorEastAsia"/>
          <w:kern w:val="2"/>
        </w:rPr>
        <w:t>a=1:2</w:t>
      </w:r>
      <w:r w:rsidRPr="00CA4087">
        <w:rPr>
          <w:rFonts w:eastAsiaTheme="minorEastAsia"/>
          <w:kern w:val="2"/>
        </w:rPr>
        <w:t>，所以自由传粉的后代</w:t>
      </w:r>
      <w:r w:rsidRPr="00CA4087">
        <w:rPr>
          <w:rFonts w:eastAsiaTheme="minorEastAsia"/>
          <w:kern w:val="2"/>
        </w:rPr>
        <w:t>AA</w:t>
      </w:r>
      <w:r w:rsidRPr="00CA4087">
        <w:rPr>
          <w:rFonts w:eastAsiaTheme="minorEastAsia"/>
          <w:kern w:val="2"/>
        </w:rPr>
        <w:t>占</w:t>
      </w:r>
      <w:r w:rsidRPr="00CA4087">
        <w:rPr>
          <w:rFonts w:eastAsiaTheme="minorEastAsia"/>
          <w:kern w:val="2"/>
        </w:rPr>
        <w:t>1/3×1/3=1/9</w:t>
      </w:r>
      <w:r w:rsidRPr="00CA4087">
        <w:rPr>
          <w:rFonts w:eastAsiaTheme="minorEastAsia"/>
          <w:kern w:val="2"/>
        </w:rPr>
        <w:t>，</w:t>
      </w:r>
      <w:r w:rsidRPr="00CA4087">
        <w:rPr>
          <w:rFonts w:eastAsiaTheme="minorEastAsia"/>
          <w:kern w:val="2"/>
        </w:rPr>
        <w:t>Aa</w:t>
      </w:r>
      <w:r w:rsidRPr="00CA4087">
        <w:rPr>
          <w:rFonts w:eastAsiaTheme="minorEastAsia"/>
          <w:kern w:val="2"/>
        </w:rPr>
        <w:t>占</w:t>
      </w:r>
      <w:r w:rsidRPr="00CA4087">
        <w:rPr>
          <w:rFonts w:eastAsiaTheme="minorEastAsia"/>
          <w:kern w:val="2"/>
        </w:rPr>
        <w:t>1/3×2/3×2=4/9</w:t>
      </w:r>
      <w:r w:rsidRPr="00CA4087">
        <w:rPr>
          <w:rFonts w:eastAsiaTheme="minorEastAsia"/>
          <w:kern w:val="2"/>
        </w:rPr>
        <w:t>，</w:t>
      </w:r>
      <w:r w:rsidRPr="00CA4087">
        <w:rPr>
          <w:rFonts w:eastAsiaTheme="minorEastAsia"/>
          <w:kern w:val="2"/>
        </w:rPr>
        <w:t>aa</w:t>
      </w:r>
      <w:r w:rsidRPr="00CA4087">
        <w:rPr>
          <w:rFonts w:eastAsiaTheme="minorEastAsia"/>
          <w:kern w:val="2"/>
        </w:rPr>
        <w:t>占</w:t>
      </w:r>
      <w:r w:rsidRPr="00CA4087">
        <w:rPr>
          <w:rFonts w:eastAsiaTheme="minorEastAsia"/>
          <w:kern w:val="2"/>
        </w:rPr>
        <w:t>2/3×2/3=4/9</w:t>
      </w:r>
      <w:r w:rsidRPr="00CA4087">
        <w:rPr>
          <w:rFonts w:eastAsiaTheme="minorEastAsia"/>
          <w:kern w:val="2"/>
        </w:rPr>
        <w:t>，若</w:t>
      </w:r>
      <w:r w:rsidRPr="00CA4087">
        <w:rPr>
          <w:rFonts w:eastAsiaTheme="minorEastAsia"/>
          <w:kern w:val="2"/>
        </w:rPr>
        <w:t>AA</w:t>
      </w:r>
      <w:r w:rsidRPr="00CA4087">
        <w:rPr>
          <w:rFonts w:eastAsiaTheme="minorEastAsia"/>
          <w:kern w:val="2"/>
        </w:rPr>
        <w:t>致死的推测正确，则后代表现型及比例应为突变型：野生型</w:t>
      </w:r>
      <w:r w:rsidRPr="00CA4087">
        <w:rPr>
          <w:rFonts w:eastAsiaTheme="minorEastAsia"/>
          <w:kern w:val="2"/>
        </w:rPr>
        <w:t>=1</w:t>
      </w:r>
      <w:r w:rsidRPr="00CA4087">
        <w:rPr>
          <w:rFonts w:eastAsiaTheme="minorEastAsia"/>
          <w:kern w:val="2"/>
        </w:rPr>
        <w:t>：</w:t>
      </w:r>
      <w:r w:rsidRPr="00CA4087">
        <w:rPr>
          <w:rFonts w:eastAsiaTheme="minorEastAsia"/>
          <w:kern w:val="2"/>
        </w:rPr>
        <w:t>1</w:t>
      </w:r>
      <w:r w:rsidRPr="00CA4087">
        <w:rPr>
          <w:rFonts w:eastAsiaTheme="minorEastAsia"/>
          <w:kern w:val="2"/>
        </w:rPr>
        <w:t>。</w:t>
      </w:r>
    </w:p>
    <w:sectPr w:rsidR="005E111B" w:rsidRPr="00CA4087" w:rsidSect="00DE57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1418" w:right="907" w:bottom="1418" w:left="907" w:header="652" w:footer="510" w:gutter="0"/>
      <w:pgNumType w:start="1"/>
      <w:cols w:space="1701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4FD1" w:rsidRDefault="00904FD1" w:rsidP="00904FD1">
      <w:pPr>
        <w:spacing w:line="240" w:lineRule="auto"/>
        <w:ind w:firstLine="630"/>
      </w:pPr>
      <w:r>
        <w:separator/>
      </w:r>
    </w:p>
  </w:endnote>
  <w:endnote w:type="continuationSeparator" w:id="0">
    <w:p w:rsidR="00904FD1" w:rsidRDefault="00904FD1" w:rsidP="00904FD1">
      <w:pPr>
        <w:spacing w:line="240" w:lineRule="auto"/>
        <w:ind w:firstLine="6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12E" w:rsidRPr="00002800" w:rsidRDefault="005E494E" w:rsidP="00002800">
    <w:pPr>
      <w:pStyle w:val="a5"/>
      <w:ind w:firstLine="5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12E" w:rsidRPr="005E494E" w:rsidRDefault="005E494E" w:rsidP="005E494E">
    <w:pPr>
      <w:pStyle w:val="a5"/>
      <w:ind w:firstLine="540"/>
    </w:pPr>
    <w:r>
      <w:rPr>
        <w:noProof/>
      </w:rPr>
      <w:drawing>
        <wp:inline distT="0" distB="0" distL="0" distR="0">
          <wp:extent cx="5239481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2800" w:rsidRPr="00002800" w:rsidRDefault="00002800" w:rsidP="00002800">
    <w:pPr>
      <w:pStyle w:val="a5"/>
      <w:ind w:firstLine="5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4FD1" w:rsidRDefault="00904FD1" w:rsidP="00002800">
      <w:pPr>
        <w:spacing w:line="240" w:lineRule="auto"/>
        <w:ind w:firstLine="630"/>
      </w:pPr>
      <w:r>
        <w:separator/>
      </w:r>
    </w:p>
  </w:footnote>
  <w:footnote w:type="continuationSeparator" w:id="0">
    <w:p w:rsidR="00904FD1" w:rsidRDefault="00904FD1" w:rsidP="00904FD1">
      <w:pPr>
        <w:spacing w:line="240" w:lineRule="auto"/>
        <w:ind w:firstLine="6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2800" w:rsidRPr="00002800" w:rsidRDefault="00002800" w:rsidP="00002800">
    <w:pPr>
      <w:pStyle w:val="a3"/>
      <w:ind w:firstLine="5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2800" w:rsidRPr="005E494E" w:rsidRDefault="005E494E" w:rsidP="005E494E">
    <w:pPr>
      <w:pStyle w:val="a3"/>
      <w:ind w:firstLine="540"/>
    </w:pPr>
    <w:r>
      <w:rPr>
        <w:noProof/>
      </w:rPr>
      <w:drawing>
        <wp:inline distT="0" distB="0" distL="0" distR="0">
          <wp:extent cx="6409055" cy="69913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9055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2800" w:rsidRPr="00002800" w:rsidRDefault="00002800" w:rsidP="00002800">
    <w:pPr>
      <w:pStyle w:val="a3"/>
      <w:ind w:firstLine="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E6588"/>
    <w:multiLevelType w:val="hybridMultilevel"/>
    <w:tmpl w:val="A7109748"/>
    <w:lvl w:ilvl="0" w:tplc="3794B19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BF14F244" w:tentative="1">
      <w:start w:val="1"/>
      <w:numFmt w:val="lowerLetter"/>
      <w:lvlText w:val="%2)"/>
      <w:lvlJc w:val="left"/>
      <w:pPr>
        <w:ind w:left="1260" w:hanging="420"/>
      </w:pPr>
    </w:lvl>
    <w:lvl w:ilvl="2" w:tplc="9ADED994" w:tentative="1">
      <w:start w:val="1"/>
      <w:numFmt w:val="lowerRoman"/>
      <w:lvlText w:val="%3."/>
      <w:lvlJc w:val="right"/>
      <w:pPr>
        <w:ind w:left="1680" w:hanging="420"/>
      </w:pPr>
    </w:lvl>
    <w:lvl w:ilvl="3" w:tplc="7A6E528E" w:tentative="1">
      <w:start w:val="1"/>
      <w:numFmt w:val="decimal"/>
      <w:lvlText w:val="%4."/>
      <w:lvlJc w:val="left"/>
      <w:pPr>
        <w:ind w:left="2100" w:hanging="420"/>
      </w:pPr>
    </w:lvl>
    <w:lvl w:ilvl="4" w:tplc="8E421F58" w:tentative="1">
      <w:start w:val="1"/>
      <w:numFmt w:val="lowerLetter"/>
      <w:lvlText w:val="%5)"/>
      <w:lvlJc w:val="left"/>
      <w:pPr>
        <w:ind w:left="2520" w:hanging="420"/>
      </w:pPr>
    </w:lvl>
    <w:lvl w:ilvl="5" w:tplc="C18CCF5E" w:tentative="1">
      <w:start w:val="1"/>
      <w:numFmt w:val="lowerRoman"/>
      <w:lvlText w:val="%6."/>
      <w:lvlJc w:val="right"/>
      <w:pPr>
        <w:ind w:left="2940" w:hanging="420"/>
      </w:pPr>
    </w:lvl>
    <w:lvl w:ilvl="6" w:tplc="CE868F7C" w:tentative="1">
      <w:start w:val="1"/>
      <w:numFmt w:val="decimal"/>
      <w:lvlText w:val="%7."/>
      <w:lvlJc w:val="left"/>
      <w:pPr>
        <w:ind w:left="3360" w:hanging="420"/>
      </w:pPr>
    </w:lvl>
    <w:lvl w:ilvl="7" w:tplc="10780DC4" w:tentative="1">
      <w:start w:val="1"/>
      <w:numFmt w:val="lowerLetter"/>
      <w:lvlText w:val="%8)"/>
      <w:lvlJc w:val="left"/>
      <w:pPr>
        <w:ind w:left="3780" w:hanging="420"/>
      </w:pPr>
    </w:lvl>
    <w:lvl w:ilvl="8" w:tplc="93A0DB8C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29C6D83"/>
    <w:multiLevelType w:val="hybridMultilevel"/>
    <w:tmpl w:val="DFBCA998"/>
    <w:lvl w:ilvl="0" w:tplc="040A438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234C5E84" w:tentative="1">
      <w:start w:val="1"/>
      <w:numFmt w:val="lowerLetter"/>
      <w:lvlText w:val="%2)"/>
      <w:lvlJc w:val="left"/>
      <w:pPr>
        <w:ind w:left="1266" w:hanging="420"/>
      </w:pPr>
    </w:lvl>
    <w:lvl w:ilvl="2" w:tplc="619AAEE6" w:tentative="1">
      <w:start w:val="1"/>
      <w:numFmt w:val="lowerRoman"/>
      <w:lvlText w:val="%3."/>
      <w:lvlJc w:val="right"/>
      <w:pPr>
        <w:ind w:left="1686" w:hanging="420"/>
      </w:pPr>
    </w:lvl>
    <w:lvl w:ilvl="3" w:tplc="5C80F472" w:tentative="1">
      <w:start w:val="1"/>
      <w:numFmt w:val="decimal"/>
      <w:lvlText w:val="%4."/>
      <w:lvlJc w:val="left"/>
      <w:pPr>
        <w:ind w:left="2106" w:hanging="420"/>
      </w:pPr>
    </w:lvl>
    <w:lvl w:ilvl="4" w:tplc="44BE85F6" w:tentative="1">
      <w:start w:val="1"/>
      <w:numFmt w:val="lowerLetter"/>
      <w:lvlText w:val="%5)"/>
      <w:lvlJc w:val="left"/>
      <w:pPr>
        <w:ind w:left="2526" w:hanging="420"/>
      </w:pPr>
    </w:lvl>
    <w:lvl w:ilvl="5" w:tplc="99E6B1B8" w:tentative="1">
      <w:start w:val="1"/>
      <w:numFmt w:val="lowerRoman"/>
      <w:lvlText w:val="%6."/>
      <w:lvlJc w:val="right"/>
      <w:pPr>
        <w:ind w:left="2946" w:hanging="420"/>
      </w:pPr>
    </w:lvl>
    <w:lvl w:ilvl="6" w:tplc="5B8EF038" w:tentative="1">
      <w:start w:val="1"/>
      <w:numFmt w:val="decimal"/>
      <w:lvlText w:val="%7."/>
      <w:lvlJc w:val="left"/>
      <w:pPr>
        <w:ind w:left="3366" w:hanging="420"/>
      </w:pPr>
    </w:lvl>
    <w:lvl w:ilvl="7" w:tplc="345AD42C" w:tentative="1">
      <w:start w:val="1"/>
      <w:numFmt w:val="lowerLetter"/>
      <w:lvlText w:val="%8)"/>
      <w:lvlJc w:val="left"/>
      <w:pPr>
        <w:ind w:left="3786" w:hanging="420"/>
      </w:pPr>
    </w:lvl>
    <w:lvl w:ilvl="8" w:tplc="1FEC1F26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 w15:restartNumberingAfterBreak="0">
    <w:nsid w:val="31704B4A"/>
    <w:multiLevelType w:val="hybridMultilevel"/>
    <w:tmpl w:val="C3DC8920"/>
    <w:lvl w:ilvl="0" w:tplc="DC3EBB4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8EC821C6" w:tentative="1">
      <w:start w:val="1"/>
      <w:numFmt w:val="lowerLetter"/>
      <w:lvlText w:val="%2)"/>
      <w:lvlJc w:val="left"/>
      <w:pPr>
        <w:ind w:left="1320" w:hanging="420"/>
      </w:pPr>
    </w:lvl>
    <w:lvl w:ilvl="2" w:tplc="326255B6" w:tentative="1">
      <w:start w:val="1"/>
      <w:numFmt w:val="lowerRoman"/>
      <w:lvlText w:val="%3."/>
      <w:lvlJc w:val="right"/>
      <w:pPr>
        <w:ind w:left="1740" w:hanging="420"/>
      </w:pPr>
    </w:lvl>
    <w:lvl w:ilvl="3" w:tplc="7B70F3E6" w:tentative="1">
      <w:start w:val="1"/>
      <w:numFmt w:val="decimal"/>
      <w:lvlText w:val="%4."/>
      <w:lvlJc w:val="left"/>
      <w:pPr>
        <w:ind w:left="2160" w:hanging="420"/>
      </w:pPr>
    </w:lvl>
    <w:lvl w:ilvl="4" w:tplc="72245842" w:tentative="1">
      <w:start w:val="1"/>
      <w:numFmt w:val="lowerLetter"/>
      <w:lvlText w:val="%5)"/>
      <w:lvlJc w:val="left"/>
      <w:pPr>
        <w:ind w:left="2580" w:hanging="420"/>
      </w:pPr>
    </w:lvl>
    <w:lvl w:ilvl="5" w:tplc="7660CD14" w:tentative="1">
      <w:start w:val="1"/>
      <w:numFmt w:val="lowerRoman"/>
      <w:lvlText w:val="%6."/>
      <w:lvlJc w:val="right"/>
      <w:pPr>
        <w:ind w:left="3000" w:hanging="420"/>
      </w:pPr>
    </w:lvl>
    <w:lvl w:ilvl="6" w:tplc="F9026A14" w:tentative="1">
      <w:start w:val="1"/>
      <w:numFmt w:val="decimal"/>
      <w:lvlText w:val="%7."/>
      <w:lvlJc w:val="left"/>
      <w:pPr>
        <w:ind w:left="3420" w:hanging="420"/>
      </w:pPr>
    </w:lvl>
    <w:lvl w:ilvl="7" w:tplc="17E8A104" w:tentative="1">
      <w:start w:val="1"/>
      <w:numFmt w:val="lowerLetter"/>
      <w:lvlText w:val="%8)"/>
      <w:lvlJc w:val="left"/>
      <w:pPr>
        <w:ind w:left="3840" w:hanging="420"/>
      </w:pPr>
    </w:lvl>
    <w:lvl w:ilvl="8" w:tplc="88F25684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4F925016"/>
    <w:multiLevelType w:val="hybridMultilevel"/>
    <w:tmpl w:val="CED4519E"/>
    <w:lvl w:ilvl="0" w:tplc="E3386148">
      <w:start w:val="1"/>
      <w:numFmt w:val="decimalEnclosedCircle"/>
      <w:lvlText w:val="%1"/>
      <w:lvlJc w:val="left"/>
      <w:pPr>
        <w:ind w:left="1069" w:hanging="360"/>
      </w:pPr>
      <w:rPr>
        <w:rFonts w:ascii="宋体" w:eastAsia="宋体" w:hAnsi="宋体" w:cs="宋体" w:hint="default"/>
      </w:rPr>
    </w:lvl>
    <w:lvl w:ilvl="1" w:tplc="698ECC82" w:tentative="1">
      <w:start w:val="1"/>
      <w:numFmt w:val="lowerLetter"/>
      <w:lvlText w:val="%2)"/>
      <w:lvlJc w:val="left"/>
      <w:pPr>
        <w:ind w:left="1549" w:hanging="420"/>
      </w:pPr>
    </w:lvl>
    <w:lvl w:ilvl="2" w:tplc="2F6A6752" w:tentative="1">
      <w:start w:val="1"/>
      <w:numFmt w:val="lowerRoman"/>
      <w:lvlText w:val="%3."/>
      <w:lvlJc w:val="right"/>
      <w:pPr>
        <w:ind w:left="1969" w:hanging="420"/>
      </w:pPr>
    </w:lvl>
    <w:lvl w:ilvl="3" w:tplc="42FC518A" w:tentative="1">
      <w:start w:val="1"/>
      <w:numFmt w:val="decimal"/>
      <w:lvlText w:val="%4."/>
      <w:lvlJc w:val="left"/>
      <w:pPr>
        <w:ind w:left="2389" w:hanging="420"/>
      </w:pPr>
    </w:lvl>
    <w:lvl w:ilvl="4" w:tplc="8536C970" w:tentative="1">
      <w:start w:val="1"/>
      <w:numFmt w:val="lowerLetter"/>
      <w:lvlText w:val="%5)"/>
      <w:lvlJc w:val="left"/>
      <w:pPr>
        <w:ind w:left="2809" w:hanging="420"/>
      </w:pPr>
    </w:lvl>
    <w:lvl w:ilvl="5" w:tplc="45600B68" w:tentative="1">
      <w:start w:val="1"/>
      <w:numFmt w:val="lowerRoman"/>
      <w:lvlText w:val="%6."/>
      <w:lvlJc w:val="right"/>
      <w:pPr>
        <w:ind w:left="3229" w:hanging="420"/>
      </w:pPr>
    </w:lvl>
    <w:lvl w:ilvl="6" w:tplc="FFD89078" w:tentative="1">
      <w:start w:val="1"/>
      <w:numFmt w:val="decimal"/>
      <w:lvlText w:val="%7."/>
      <w:lvlJc w:val="left"/>
      <w:pPr>
        <w:ind w:left="3649" w:hanging="420"/>
      </w:pPr>
    </w:lvl>
    <w:lvl w:ilvl="7" w:tplc="C2304FBA" w:tentative="1">
      <w:start w:val="1"/>
      <w:numFmt w:val="lowerLetter"/>
      <w:lvlText w:val="%8)"/>
      <w:lvlJc w:val="left"/>
      <w:pPr>
        <w:ind w:left="4069" w:hanging="420"/>
      </w:pPr>
    </w:lvl>
    <w:lvl w:ilvl="8" w:tplc="F24E3906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4" w15:restartNumberingAfterBreak="0">
    <w:nsid w:val="571B69E0"/>
    <w:multiLevelType w:val="hybridMultilevel"/>
    <w:tmpl w:val="45121910"/>
    <w:lvl w:ilvl="0" w:tplc="8AFC70D0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49C22F78" w:tentative="1">
      <w:start w:val="1"/>
      <w:numFmt w:val="lowerLetter"/>
      <w:lvlText w:val="%2)"/>
      <w:lvlJc w:val="left"/>
      <w:pPr>
        <w:ind w:left="1155" w:hanging="420"/>
      </w:pPr>
    </w:lvl>
    <w:lvl w:ilvl="2" w:tplc="6290AECC" w:tentative="1">
      <w:start w:val="1"/>
      <w:numFmt w:val="lowerRoman"/>
      <w:lvlText w:val="%3."/>
      <w:lvlJc w:val="right"/>
      <w:pPr>
        <w:ind w:left="1575" w:hanging="420"/>
      </w:pPr>
    </w:lvl>
    <w:lvl w:ilvl="3" w:tplc="3E3A9154" w:tentative="1">
      <w:start w:val="1"/>
      <w:numFmt w:val="decimal"/>
      <w:lvlText w:val="%4."/>
      <w:lvlJc w:val="left"/>
      <w:pPr>
        <w:ind w:left="1995" w:hanging="420"/>
      </w:pPr>
    </w:lvl>
    <w:lvl w:ilvl="4" w:tplc="CF72CD34" w:tentative="1">
      <w:start w:val="1"/>
      <w:numFmt w:val="lowerLetter"/>
      <w:lvlText w:val="%5)"/>
      <w:lvlJc w:val="left"/>
      <w:pPr>
        <w:ind w:left="2415" w:hanging="420"/>
      </w:pPr>
    </w:lvl>
    <w:lvl w:ilvl="5" w:tplc="C194BC84" w:tentative="1">
      <w:start w:val="1"/>
      <w:numFmt w:val="lowerRoman"/>
      <w:lvlText w:val="%6."/>
      <w:lvlJc w:val="right"/>
      <w:pPr>
        <w:ind w:left="2835" w:hanging="420"/>
      </w:pPr>
    </w:lvl>
    <w:lvl w:ilvl="6" w:tplc="C4DCDEC2" w:tentative="1">
      <w:start w:val="1"/>
      <w:numFmt w:val="decimal"/>
      <w:lvlText w:val="%7."/>
      <w:lvlJc w:val="left"/>
      <w:pPr>
        <w:ind w:left="3255" w:hanging="420"/>
      </w:pPr>
    </w:lvl>
    <w:lvl w:ilvl="7" w:tplc="4F5A9B16" w:tentative="1">
      <w:start w:val="1"/>
      <w:numFmt w:val="lowerLetter"/>
      <w:lvlText w:val="%8)"/>
      <w:lvlJc w:val="left"/>
      <w:pPr>
        <w:ind w:left="3675" w:hanging="420"/>
      </w:pPr>
    </w:lvl>
    <w:lvl w:ilvl="8" w:tplc="01DCB184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5" w15:restartNumberingAfterBreak="0">
    <w:nsid w:val="57579703"/>
    <w:multiLevelType w:val="singleLevel"/>
    <w:tmpl w:val="57579703"/>
    <w:lvl w:ilvl="0">
      <w:start w:val="1"/>
      <w:numFmt w:val="decimal"/>
      <w:suff w:val="nothing"/>
      <w:lvlText w:val="（%1）"/>
      <w:lvlJc w:val="left"/>
    </w:lvl>
  </w:abstractNum>
  <w:abstractNum w:abstractNumId="6" w15:restartNumberingAfterBreak="0">
    <w:nsid w:val="6C7D3D07"/>
    <w:multiLevelType w:val="hybridMultilevel"/>
    <w:tmpl w:val="48E850E0"/>
    <w:lvl w:ilvl="0" w:tplc="6316B44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08A5D26" w:tentative="1">
      <w:start w:val="1"/>
      <w:numFmt w:val="lowerLetter"/>
      <w:lvlText w:val="%2)"/>
      <w:lvlJc w:val="left"/>
      <w:pPr>
        <w:ind w:left="840" w:hanging="420"/>
      </w:pPr>
    </w:lvl>
    <w:lvl w:ilvl="2" w:tplc="D0C01688" w:tentative="1">
      <w:start w:val="1"/>
      <w:numFmt w:val="lowerRoman"/>
      <w:lvlText w:val="%3."/>
      <w:lvlJc w:val="right"/>
      <w:pPr>
        <w:ind w:left="1260" w:hanging="420"/>
      </w:pPr>
    </w:lvl>
    <w:lvl w:ilvl="3" w:tplc="D5A81C80" w:tentative="1">
      <w:start w:val="1"/>
      <w:numFmt w:val="decimal"/>
      <w:lvlText w:val="%4."/>
      <w:lvlJc w:val="left"/>
      <w:pPr>
        <w:ind w:left="1680" w:hanging="420"/>
      </w:pPr>
    </w:lvl>
    <w:lvl w:ilvl="4" w:tplc="C8669A32" w:tentative="1">
      <w:start w:val="1"/>
      <w:numFmt w:val="lowerLetter"/>
      <w:lvlText w:val="%5)"/>
      <w:lvlJc w:val="left"/>
      <w:pPr>
        <w:ind w:left="2100" w:hanging="420"/>
      </w:pPr>
    </w:lvl>
    <w:lvl w:ilvl="5" w:tplc="F066120E" w:tentative="1">
      <w:start w:val="1"/>
      <w:numFmt w:val="lowerRoman"/>
      <w:lvlText w:val="%6."/>
      <w:lvlJc w:val="right"/>
      <w:pPr>
        <w:ind w:left="2520" w:hanging="420"/>
      </w:pPr>
    </w:lvl>
    <w:lvl w:ilvl="6" w:tplc="E61C5BB8" w:tentative="1">
      <w:start w:val="1"/>
      <w:numFmt w:val="decimal"/>
      <w:lvlText w:val="%7."/>
      <w:lvlJc w:val="left"/>
      <w:pPr>
        <w:ind w:left="2940" w:hanging="420"/>
      </w:pPr>
    </w:lvl>
    <w:lvl w:ilvl="7" w:tplc="274E56CA" w:tentative="1">
      <w:start w:val="1"/>
      <w:numFmt w:val="lowerLetter"/>
      <w:lvlText w:val="%8)"/>
      <w:lvlJc w:val="left"/>
      <w:pPr>
        <w:ind w:left="3360" w:hanging="420"/>
      </w:pPr>
    </w:lvl>
    <w:lvl w:ilvl="8" w:tplc="D794C3F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996057"/>
    <w:multiLevelType w:val="singleLevel"/>
    <w:tmpl w:val="5757DDF4"/>
    <w:lvl w:ilvl="0">
      <w:start w:val="32"/>
      <w:numFmt w:val="decimal"/>
      <w:suff w:val="space"/>
      <w:lvlText w:val="%1."/>
      <w:lvlJc w:val="left"/>
      <w:rPr>
        <w:rFonts w:cs="Times New Roman"/>
      </w:rPr>
    </w:lvl>
  </w:abstractNum>
  <w:abstractNum w:abstractNumId="8" w15:restartNumberingAfterBreak="0">
    <w:nsid w:val="7B996058"/>
    <w:multiLevelType w:val="singleLevel"/>
    <w:tmpl w:val="27A43E6A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9" w15:restartNumberingAfterBreak="0">
    <w:nsid w:val="7B996059"/>
    <w:multiLevelType w:val="singleLevel"/>
    <w:tmpl w:val="5757DE9B"/>
    <w:lvl w:ilvl="0">
      <w:start w:val="33"/>
      <w:numFmt w:val="decimal"/>
      <w:suff w:val="space"/>
      <w:lvlText w:val="%1."/>
      <w:lvlJc w:val="left"/>
      <w:rPr>
        <w:rFonts w:cs="Times New Roman"/>
      </w:rPr>
    </w:lvl>
  </w:abstractNum>
  <w:abstractNum w:abstractNumId="10" w15:restartNumberingAfterBreak="0">
    <w:nsid w:val="7B99605A"/>
    <w:multiLevelType w:val="singleLevel"/>
    <w:tmpl w:val="8A94B85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1" w15:restartNumberingAfterBreak="0">
    <w:nsid w:val="7B99605B"/>
    <w:multiLevelType w:val="singleLevel"/>
    <w:tmpl w:val="5757DEF0"/>
    <w:lvl w:ilvl="0">
      <w:start w:val="34"/>
      <w:numFmt w:val="decimal"/>
      <w:suff w:val="space"/>
      <w:lvlText w:val="%1."/>
      <w:lvlJc w:val="left"/>
      <w:rPr>
        <w:rFonts w:cs="Times New Roman"/>
      </w:rPr>
    </w:lvl>
  </w:abstractNum>
  <w:abstractNum w:abstractNumId="12" w15:restartNumberingAfterBreak="0">
    <w:nsid w:val="7B99605C"/>
    <w:multiLevelType w:val="singleLevel"/>
    <w:tmpl w:val="027C8E44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3" w15:restartNumberingAfterBreak="0">
    <w:nsid w:val="7B99605D"/>
    <w:multiLevelType w:val="singleLevel"/>
    <w:tmpl w:val="5757DF52"/>
    <w:lvl w:ilvl="0">
      <w:start w:val="35"/>
      <w:numFmt w:val="decimal"/>
      <w:suff w:val="space"/>
      <w:lvlText w:val="%1."/>
      <w:lvlJc w:val="left"/>
      <w:rPr>
        <w:rFonts w:cs="Times New Roman"/>
      </w:rPr>
    </w:lvl>
  </w:abstractNum>
  <w:abstractNum w:abstractNumId="14" w15:restartNumberingAfterBreak="0">
    <w:nsid w:val="7B99605E"/>
    <w:multiLevelType w:val="singleLevel"/>
    <w:tmpl w:val="4E1C141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5" w15:restartNumberingAfterBreak="0">
    <w:nsid w:val="7B99605F"/>
    <w:multiLevelType w:val="multilevel"/>
    <w:tmpl w:val="7C174F78"/>
    <w:lvl w:ilvl="0">
      <w:start w:val="1"/>
      <w:numFmt w:val="japaneseCounting"/>
      <w:lvlText w:val="第%1节"/>
      <w:lvlJc w:val="left"/>
      <w:pPr>
        <w:ind w:left="840" w:hanging="8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15"/>
  </w:num>
  <w:num w:numId="12">
    <w:abstractNumId w:val="6"/>
  </w:num>
  <w:num w:numId="13">
    <w:abstractNumId w:val="0"/>
  </w:num>
  <w:num w:numId="14">
    <w:abstractNumId w:val="8"/>
    <w:lvlOverride w:ilvl="0">
      <w:startOverride w:val="1"/>
    </w:lvlOverride>
  </w:num>
  <w:num w:numId="15">
    <w:abstractNumId w:val="4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71FB"/>
    <w:rsid w:val="00002800"/>
    <w:rsid w:val="003971FB"/>
    <w:rsid w:val="005E494E"/>
    <w:rsid w:val="0090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68E1648-3918-4540-95DB-A04D2929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spacing w:line="312" w:lineRule="auto"/>
        <w:ind w:firstLineChars="300" w:firstLine="3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正文_0"/>
    <w:qFormat/>
    <w:rsid w:val="009172F8"/>
    <w:pPr>
      <w:spacing w:line="276" w:lineRule="auto"/>
      <w:ind w:right="45" w:firstLineChars="0" w:firstLine="301"/>
      <w:jc w:val="both"/>
    </w:pPr>
    <w:rPr>
      <w:sz w:val="24"/>
      <w:szCs w:val="24"/>
      <w:lang w:eastAsia="en-US" w:bidi="en-US"/>
    </w:rPr>
  </w:style>
  <w:style w:type="paragraph" w:styleId="a3">
    <w:name w:val="header"/>
    <w:basedOn w:val="a"/>
    <w:link w:val="a4"/>
    <w:uiPriority w:val="99"/>
    <w:unhideWhenUsed/>
    <w:rsid w:val="009172F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72F8"/>
    <w:rPr>
      <w:sz w:val="18"/>
      <w:szCs w:val="18"/>
    </w:rPr>
  </w:style>
  <w:style w:type="paragraph" w:styleId="a5">
    <w:name w:val="footer"/>
    <w:basedOn w:val="a"/>
    <w:link w:val="a6"/>
    <w:unhideWhenUsed/>
    <w:rsid w:val="009172F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172F8"/>
    <w:rPr>
      <w:sz w:val="18"/>
      <w:szCs w:val="18"/>
    </w:rPr>
  </w:style>
  <w:style w:type="table" w:styleId="a7">
    <w:name w:val="Table Grid"/>
    <w:basedOn w:val="a1"/>
    <w:uiPriority w:val="39"/>
    <w:rsid w:val="009172F8"/>
    <w:pPr>
      <w:spacing w:line="240" w:lineRule="auto"/>
      <w:ind w:right="45" w:firstLineChars="0" w:firstLine="301"/>
      <w:jc w:val="both"/>
    </w:pPr>
    <w:rPr>
      <w:rFonts w:ascii="Times" w:hAnsi="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9172F8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9">
    <w:name w:val="List Paragraph"/>
    <w:basedOn w:val="a"/>
    <w:uiPriority w:val="34"/>
    <w:qFormat/>
    <w:rsid w:val="009172F8"/>
    <w:pPr>
      <w:ind w:firstLine="420"/>
    </w:pPr>
  </w:style>
  <w:style w:type="paragraph" w:customStyle="1" w:styleId="aa">
    <w:name w:val="试卷标题"/>
    <w:basedOn w:val="a"/>
    <w:link w:val="Char"/>
    <w:qFormat/>
    <w:rsid w:val="00CD0303"/>
    <w:pPr>
      <w:widowControl w:val="0"/>
      <w:adjustRightInd w:val="0"/>
      <w:snapToGrid w:val="0"/>
      <w:ind w:firstLineChars="0" w:firstLine="0"/>
    </w:pPr>
    <w:rPr>
      <w:rFonts w:eastAsia="黑体"/>
      <w:spacing w:val="10"/>
      <w:kern w:val="2"/>
      <w:sz w:val="44"/>
      <w:szCs w:val="22"/>
    </w:rPr>
  </w:style>
  <w:style w:type="paragraph" w:customStyle="1" w:styleId="ab">
    <w:name w:val="试卷正文"/>
    <w:basedOn w:val="a"/>
    <w:link w:val="Char0"/>
    <w:qFormat/>
    <w:rsid w:val="006A2912"/>
    <w:pPr>
      <w:widowControl w:val="0"/>
      <w:tabs>
        <w:tab w:val="left" w:pos="567"/>
        <w:tab w:val="left" w:pos="1320"/>
        <w:tab w:val="left" w:pos="2520"/>
        <w:tab w:val="left" w:pos="5103"/>
        <w:tab w:val="left" w:pos="7260"/>
      </w:tabs>
      <w:adjustRightInd w:val="0"/>
      <w:ind w:firstLineChars="0" w:firstLine="0"/>
    </w:pPr>
    <w:rPr>
      <w:rFonts w:eastAsiaTheme="majorEastAsia"/>
      <w:noProof/>
      <w:spacing w:val="10"/>
    </w:rPr>
  </w:style>
  <w:style w:type="character" w:customStyle="1" w:styleId="Char">
    <w:name w:val="试卷标题 Char"/>
    <w:basedOn w:val="a0"/>
    <w:link w:val="aa"/>
    <w:rsid w:val="00CD0303"/>
    <w:rPr>
      <w:rFonts w:eastAsia="黑体"/>
      <w:spacing w:val="10"/>
      <w:kern w:val="2"/>
      <w:sz w:val="44"/>
      <w:szCs w:val="22"/>
    </w:rPr>
  </w:style>
  <w:style w:type="paragraph" w:customStyle="1" w:styleId="ac">
    <w:name w:val="试卷小标题"/>
    <w:basedOn w:val="a"/>
    <w:link w:val="Char1"/>
    <w:qFormat/>
    <w:rsid w:val="00EC3DD0"/>
    <w:pPr>
      <w:widowControl w:val="0"/>
      <w:tabs>
        <w:tab w:val="left" w:pos="426"/>
      </w:tabs>
      <w:adjustRightInd w:val="0"/>
      <w:spacing w:before="240" w:line="360" w:lineRule="auto"/>
      <w:ind w:firstLineChars="0" w:firstLine="0"/>
    </w:pPr>
    <w:rPr>
      <w:rFonts w:eastAsia="黑体"/>
      <w:b/>
      <w:snapToGrid w:val="0"/>
      <w:spacing w:val="10"/>
    </w:rPr>
  </w:style>
  <w:style w:type="character" w:customStyle="1" w:styleId="Char0">
    <w:name w:val="试卷正文 Char"/>
    <w:basedOn w:val="a0"/>
    <w:link w:val="ab"/>
    <w:rsid w:val="006A2912"/>
    <w:rPr>
      <w:rFonts w:eastAsiaTheme="majorEastAsia"/>
      <w:noProof/>
      <w:spacing w:val="10"/>
    </w:rPr>
  </w:style>
  <w:style w:type="character" w:customStyle="1" w:styleId="Char1">
    <w:name w:val="试卷小标题 Char"/>
    <w:basedOn w:val="a0"/>
    <w:link w:val="ac"/>
    <w:rsid w:val="00EC3DD0"/>
    <w:rPr>
      <w:rFonts w:eastAsia="黑体"/>
      <w:b/>
      <w:snapToGrid w:val="0"/>
      <w:spacing w:val="10"/>
    </w:rPr>
  </w:style>
  <w:style w:type="character" w:styleId="ad">
    <w:name w:val="annotation reference"/>
    <w:basedOn w:val="a0"/>
    <w:uiPriority w:val="99"/>
    <w:semiHidden/>
    <w:unhideWhenUsed/>
    <w:rsid w:val="00CE475C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CE475C"/>
  </w:style>
  <w:style w:type="character" w:customStyle="1" w:styleId="af">
    <w:name w:val="批注文字 字符"/>
    <w:basedOn w:val="a0"/>
    <w:link w:val="ae"/>
    <w:uiPriority w:val="99"/>
    <w:rsid w:val="00CE475C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CE475C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CE475C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CE475C"/>
    <w:pPr>
      <w:spacing w:line="240" w:lineRule="auto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CE475C"/>
    <w:rPr>
      <w:sz w:val="18"/>
      <w:szCs w:val="18"/>
    </w:rPr>
  </w:style>
  <w:style w:type="paragraph" w:styleId="af4">
    <w:name w:val="caption"/>
    <w:basedOn w:val="a"/>
    <w:next w:val="a"/>
    <w:uiPriority w:val="35"/>
    <w:unhideWhenUsed/>
    <w:qFormat/>
    <w:rsid w:val="00572DF1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BED57-E035-421B-B00E-6657CC401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423</Words>
  <Characters>2416</Characters>
  <Application>Microsoft Office Word</Application>
  <DocSecurity>0</DocSecurity>
  <Lines>20</Lines>
  <Paragraphs>5</Paragraphs>
  <ScaleCrop>false</ScaleCrop>
  <Manager>www.shulihua.net收集整理</Manager>
  <Company>www.shulihua.net收集整理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revision>生物备课大师【全免费】</cp:revision>
  <cp:lastPrinted>2019-03-15T09:07:00Z</cp:lastPrinted>
  <dcterms:created xsi:type="dcterms:W3CDTF">2019-03-11T02:47:00Z</dcterms:created>
  <dcterms:modified xsi:type="dcterms:W3CDTF">2019-05-01T17:02:00Z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